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tabs>
          <w:tab w:val="left" w:pos="6919" w:leader="none"/>
        </w:tabs>
        <w:rPr>
          <w:rFonts w:ascii="宋体" w:hAnsi="宋体" w:cs="宋体"/>
          <w:b/>
          <w:bCs/>
          <w:sz w:val="52"/>
          <w:szCs w:val="52"/>
        </w:rPr>
      </w:pPr>
      <w:r>
        <w:rPr>
          <w:rFonts w:ascii="宋体" w:hAnsi="宋体" w:cs="宋体"/>
          <w:b/>
          <w:bCs/>
          <w:sz w:val="52"/>
          <w:szCs w:val="52"/>
        </w:rPr>
      </w:r>
      <w:r/>
    </w:p>
    <w:p>
      <w:pPr>
        <w:jc w:val="left"/>
        <w:tabs>
          <w:tab w:val="left" w:pos="6919" w:leader="none"/>
        </w:tabs>
        <w:rPr>
          <w:rFonts w:ascii="宋体" w:hAnsi="宋体" w:cs="宋体"/>
          <w:b/>
          <w:bCs/>
          <w:sz w:val="52"/>
          <w:szCs w:val="52"/>
        </w:rPr>
      </w:pPr>
      <w:r>
        <w:rPr>
          <w:rFonts w:hint="eastAsia" w:ascii="宋体" w:hAnsi="宋体" w:cs="宋体"/>
          <w:b/>
          <w:bCs/>
          <w:sz w:val="52"/>
          <w:szCs w:val="52"/>
        </w:rPr>
        <w:tab/>
      </w:r>
      <w:r/>
    </w:p>
    <w:p>
      <w:pPr>
        <w:jc w:val="center"/>
        <w:spacing w:line="360" w:lineRule="auto"/>
        <w:rPr>
          <w:rFonts w:ascii="宋体" w:hAnsi="宋体" w:cs="宋体"/>
          <w:b/>
          <w:sz w:val="52"/>
          <w:szCs w:val="52"/>
        </w:rPr>
      </w:pPr>
      <w:r>
        <w:rPr>
          <w:rFonts w:hint="eastAsia" w:ascii="宋体" w:hAnsi="宋体" w:cs="宋体"/>
          <w:b/>
          <w:sz w:val="52"/>
          <w:szCs w:val="52"/>
        </w:rPr>
        <w:t xml:space="preserve">苏 州 市 政 府 采 购</w:t>
      </w:r>
      <w:r/>
    </w:p>
    <w:p>
      <w:pPr>
        <w:jc w:val="center"/>
        <w:spacing w:line="360" w:lineRule="auto"/>
        <w:rPr>
          <w:rFonts w:ascii="宋体" w:hAnsi="宋体" w:cs="宋体"/>
          <w:b/>
          <w:sz w:val="52"/>
          <w:szCs w:val="52"/>
        </w:rPr>
      </w:pPr>
      <w:r>
        <w:rPr>
          <w:rFonts w:hint="eastAsia" w:ascii="宋体" w:hAnsi="宋体" w:cs="宋体"/>
          <w:b/>
          <w:sz w:val="52"/>
          <w:szCs w:val="52"/>
        </w:rPr>
        <w:t xml:space="preserve">竞争性磋商文件</w:t>
      </w:r>
      <w:r/>
    </w:p>
    <w:p>
      <w:pPr>
        <w:jc w:val="center"/>
        <w:spacing w:line="360" w:lineRule="auto"/>
        <w:rPr>
          <w:rFonts w:ascii="宋体" w:hAnsi="宋体" w:cs="宋体"/>
          <w:sz w:val="32"/>
          <w:szCs w:val="32"/>
        </w:rPr>
      </w:pPr>
      <w:r>
        <w:rPr>
          <w:rFonts w:ascii="宋体" w:hAnsi="宋体" w:cs="宋体"/>
          <w:sz w:val="32"/>
          <w:szCs w:val="32"/>
        </w:rPr>
      </w:r>
      <w:r/>
    </w:p>
    <w:p>
      <w:pPr>
        <w:jc w:val="center"/>
        <w:spacing w:line="360" w:lineRule="auto"/>
        <w:rPr>
          <w:rFonts w:ascii="宋体" w:hAnsi="宋体" w:cs="宋体"/>
          <w:sz w:val="32"/>
          <w:szCs w:val="32"/>
        </w:rPr>
      </w:pPr>
      <w:r>
        <w:rPr>
          <w:rFonts w:ascii="宋体" w:hAnsi="宋体" w:cs="宋体"/>
          <w:sz w:val="32"/>
          <w:szCs w:val="32"/>
        </w:rPr>
      </w:r>
      <w:r/>
    </w:p>
    <w:p>
      <w:pPr>
        <w:spacing w:line="360" w:lineRule="auto"/>
        <w:rPr>
          <w:rFonts w:ascii="宋体" w:hAnsi="宋体" w:cs="宋体"/>
          <w:b/>
          <w:sz w:val="32"/>
          <w:szCs w:val="32"/>
        </w:rPr>
      </w:pPr>
      <w:r>
        <w:rPr>
          <w:rFonts w:ascii="宋体" w:hAnsi="宋体" w:cs="宋体"/>
          <w:sz w:val="32"/>
          <w:szCs w:val="32"/>
        </w:rPr>
        <w:t xml:space="preserve">        </w:t>
      </w:r>
      <w:r>
        <w:rPr>
          <w:rFonts w:hint="eastAsia" w:ascii="宋体" w:hAnsi="宋体" w:cs="宋体"/>
          <w:b/>
          <w:sz w:val="32"/>
          <w:szCs w:val="32"/>
        </w:rPr>
        <w:t xml:space="preserve">采购编号：</w:t>
      </w:r>
      <w:r>
        <w:rPr>
          <w:rFonts w:hint="eastAsia" w:ascii="宋体" w:hAnsi="宋体" w:cs="宋体"/>
          <w:b/>
          <w:sz w:val="32"/>
          <w:szCs w:val="32"/>
        </w:rPr>
        <w:t xml:space="preserve">JSZC-320506006-XDSZ-C2025-0009</w:t>
      </w:r>
      <w:r/>
    </w:p>
    <w:p>
      <w:pPr>
        <w:ind w:left="3534" w:right="-506" w:hanging="3534"/>
        <w:spacing w:line="360" w:lineRule="auto"/>
        <w:rPr>
          <w:rFonts w:ascii="宋体" w:hAnsi="宋体" w:cs="宋体"/>
          <w:b/>
          <w:sz w:val="32"/>
          <w:szCs w:val="32"/>
        </w:rPr>
      </w:pPr>
      <w:r>
        <w:rPr>
          <w:rFonts w:ascii="宋体" w:hAnsi="宋体" w:cs="宋体"/>
          <w:b/>
          <w:sz w:val="32"/>
          <w:szCs w:val="32"/>
        </w:rPr>
        <w:t xml:space="preserve">        </w:t>
      </w:r>
      <w:r>
        <w:rPr>
          <w:rFonts w:hint="eastAsia" w:ascii="宋体" w:hAnsi="宋体" w:cs="宋体"/>
          <w:b/>
          <w:sz w:val="32"/>
          <w:szCs w:val="32"/>
        </w:rPr>
        <w:t xml:space="preserve">采购单位：苏州市吴中区人民政府横泾街道办事处</w:t>
      </w:r>
      <w:r/>
    </w:p>
    <w:p>
      <w:pPr>
        <w:ind w:left="2891" w:hanging="2891"/>
        <w:spacing w:line="360" w:lineRule="auto"/>
        <w:rPr>
          <w:rFonts w:ascii="宋体" w:hAnsi="宋体" w:cs="宋体"/>
          <w:b/>
          <w:sz w:val="32"/>
          <w:szCs w:val="32"/>
        </w:rPr>
      </w:pPr>
      <w:r>
        <w:rPr>
          <w:rFonts w:ascii="宋体" w:hAnsi="宋体" w:cs="宋体"/>
          <w:b/>
          <w:sz w:val="32"/>
          <w:szCs w:val="32"/>
        </w:rPr>
        <w:t xml:space="preserve">        </w:t>
      </w:r>
      <w:r>
        <w:rPr>
          <w:rFonts w:hint="eastAsia" w:ascii="宋体" w:hAnsi="宋体" w:cs="宋体"/>
          <w:b/>
          <w:sz w:val="32"/>
          <w:szCs w:val="32"/>
        </w:rPr>
        <w:t xml:space="preserve">采购内容：横泾街道2026年度大件、餐厨垃圾中心站点运行服务项目</w:t>
      </w:r>
      <w:r/>
    </w:p>
    <w:p>
      <w:pPr>
        <w:ind w:right="-506"/>
        <w:spacing w:line="360" w:lineRule="auto"/>
        <w:rPr>
          <w:rFonts w:ascii="宋体" w:hAnsi="宋体" w:cs="宋体"/>
          <w:b/>
          <w:sz w:val="32"/>
          <w:szCs w:val="32"/>
        </w:rPr>
      </w:pPr>
      <w:r>
        <w:rPr>
          <w:rFonts w:ascii="宋体" w:hAnsi="宋体" w:cs="宋体"/>
          <w:b/>
          <w:sz w:val="32"/>
          <w:szCs w:val="32"/>
        </w:rPr>
        <w:t xml:space="preserve">      </w:t>
      </w:r>
      <w:r>
        <w:rPr>
          <w:rFonts w:hint="eastAsia" w:ascii="宋体" w:hAnsi="宋体" w:cs="宋体"/>
          <w:b/>
          <w:sz w:val="32"/>
          <w:szCs w:val="32"/>
        </w:rPr>
        <w:t xml:space="preserve">  项目类别：服务类</w:t>
      </w:r>
      <w:r/>
    </w:p>
    <w:p>
      <w:pPr>
        <w:pStyle w:val="832"/>
      </w:pPr>
      <w:r/>
      <w:r/>
    </w:p>
    <w:p>
      <w:pPr>
        <w:ind w:right="-506"/>
        <w:jc w:val="center"/>
        <w:spacing w:line="360" w:lineRule="auto"/>
        <w:rPr>
          <w:rFonts w:ascii="宋体" w:hAnsi="宋体" w:cs="宋体"/>
          <w:b/>
          <w:spacing w:val="-26"/>
          <w:sz w:val="24"/>
        </w:rPr>
      </w:pPr>
      <w:r>
        <w:rPr>
          <w:rFonts w:ascii="宋体" w:hAnsi="宋体"/>
          <w:b/>
          <w:sz w:val="28"/>
          <w:szCs w:val="28"/>
        </w:rPr>
        <mc:AlternateContent>
          <mc:Choice Requires="wpg">
            <w:drawing>
              <wp:inline xmlns:wp="http://schemas.openxmlformats.org/drawingml/2006/wordprocessingDrawing" distT="0" distB="0" distL="0" distR="0">
                <wp:extent cx="3032760" cy="268986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3032760" cy="26898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38.8pt;height:211.8pt;mso-wrap-distance-left:0.0pt;mso-wrap-distance-top:0.0pt;mso-wrap-distance-right:0.0pt;mso-wrap-distance-bottom:0.0pt;" stroked="f">
                <v:path textboxrect="0,0,0,0"/>
                <v:imagedata r:id="rId12" o:title=""/>
              </v:shape>
            </w:pict>
          </mc:Fallback>
        </mc:AlternateContent>
      </w:r>
      <w:r/>
    </w:p>
    <w:p>
      <w:pPr>
        <w:ind w:right="-506"/>
        <w:jc w:val="center"/>
        <w:spacing w:line="360" w:lineRule="auto"/>
        <w:rPr>
          <w:rFonts w:ascii="宋体" w:hAnsi="宋体" w:cs="宋体"/>
          <w:b/>
          <w:sz w:val="32"/>
          <w:szCs w:val="32"/>
        </w:rPr>
      </w:pPr>
      <w:r>
        <w:rPr>
          <w:rFonts w:hint="eastAsia" w:ascii="宋体" w:hAnsi="宋体" w:cs="宋体"/>
          <w:b/>
          <w:sz w:val="32"/>
          <w:szCs w:val="32"/>
        </w:rPr>
        <w:t xml:space="preserve">信达项目管理咨询（苏州）有限公司</w:t>
      </w:r>
      <w:r/>
    </w:p>
    <w:p>
      <w:pPr>
        <w:ind w:right="-506"/>
        <w:jc w:val="center"/>
        <w:spacing w:line="360" w:lineRule="auto"/>
        <w:rPr>
          <w:rFonts w:ascii="宋体" w:hAnsi="宋体" w:cs="宋体"/>
          <w:b/>
          <w:sz w:val="32"/>
          <w:szCs w:val="32"/>
        </w:rPr>
      </w:pPr>
      <w:r>
        <w:rPr>
          <w:rFonts w:hint="eastAsia" w:ascii="宋体" w:hAnsi="宋体" w:cs="宋体"/>
          <w:b/>
          <w:sz w:val="32"/>
          <w:szCs w:val="32"/>
        </w:rPr>
        <w:t xml:space="preserve">2026年</w:t>
      </w:r>
      <w:r>
        <w:rPr>
          <w:rFonts w:ascii="宋体" w:hAnsi="宋体" w:cs="宋体"/>
          <w:b/>
          <w:sz w:val="32"/>
          <w:szCs w:val="32"/>
        </w:rPr>
        <w:t xml:space="preserve">1</w:t>
      </w:r>
      <w:r>
        <w:rPr>
          <w:rFonts w:hint="eastAsia" w:ascii="宋体" w:hAnsi="宋体" w:cs="宋体"/>
          <w:b/>
          <w:sz w:val="32"/>
          <w:szCs w:val="32"/>
        </w:rPr>
        <w:t xml:space="preserve">月</w:t>
      </w:r>
      <w:r/>
    </w:p>
    <w:p>
      <w:pPr>
        <w:spacing w:line="360" w:lineRule="auto"/>
        <w:rPr>
          <w:rFonts w:ascii="宋体" w:hAnsi="宋体" w:cs="宋体"/>
          <w:b/>
          <w:sz w:val="28"/>
          <w:szCs w:val="28"/>
        </w:rPr>
      </w:pPr>
      <w:r>
        <w:rPr>
          <w:rFonts w:hint="eastAsia" w:ascii="宋体" w:hAnsi="宋体" w:cs="宋体"/>
          <w:b/>
          <w:sz w:val="52"/>
          <w:szCs w:val="52"/>
        </w:rPr>
        <w:br w:type="page" w:clear="all"/>
      </w:r>
      <w:r>
        <w:rPr>
          <w:rFonts w:hint="eastAsia" w:ascii="宋体" w:hAnsi="宋体" w:cs="宋体"/>
          <w:b/>
          <w:sz w:val="28"/>
          <w:szCs w:val="28"/>
        </w:rPr>
        <w:t xml:space="preserve">目 录</w:t>
      </w:r>
      <w:r/>
    </w:p>
    <w:p>
      <w:pPr>
        <w:pStyle w:val="832"/>
        <w:ind w:left="0" w:firstLine="0"/>
        <w:spacing w:after="0" w:line="360" w:lineRule="auto"/>
        <w:rPr>
          <w:sz w:val="28"/>
          <w:szCs w:val="28"/>
        </w:rPr>
      </w:pPr>
      <w:r>
        <w:rPr>
          <w:sz w:val="28"/>
          <w:szCs w:val="28"/>
        </w:rPr>
      </w:r>
      <w:r/>
    </w:p>
    <w:p>
      <w:pPr>
        <w:spacing w:line="360" w:lineRule="auto"/>
        <w:tabs>
          <w:tab w:val="left" w:pos="315" w:leader="none"/>
          <w:tab w:val="center" w:pos="4153" w:leader="none"/>
        </w:tabs>
        <w:rPr>
          <w:rFonts w:ascii="宋体" w:hAnsi="宋体" w:cs="宋体"/>
          <w:b/>
          <w:sz w:val="28"/>
          <w:szCs w:val="28"/>
        </w:rPr>
      </w:pPr>
      <w:r>
        <w:rPr>
          <w:rFonts w:hint="eastAsia" w:ascii="宋体" w:hAnsi="宋体" w:cs="宋体"/>
          <w:b/>
          <w:sz w:val="28"/>
          <w:szCs w:val="28"/>
        </w:rPr>
        <w:t xml:space="preserve">一、磋商公告</w:t>
      </w:r>
      <w:r/>
    </w:p>
    <w:p>
      <w:pPr>
        <w:spacing w:line="360" w:lineRule="auto"/>
        <w:tabs>
          <w:tab w:val="left" w:pos="315" w:leader="none"/>
          <w:tab w:val="center" w:pos="4153" w:leader="none"/>
        </w:tabs>
        <w:rPr>
          <w:rFonts w:ascii="宋体" w:hAnsi="宋体" w:cs="宋体"/>
          <w:b/>
          <w:sz w:val="28"/>
          <w:szCs w:val="28"/>
        </w:rPr>
      </w:pPr>
      <w:r>
        <w:rPr>
          <w:rFonts w:hint="eastAsia" w:ascii="宋体" w:hAnsi="宋体" w:cs="宋体"/>
          <w:b/>
          <w:sz w:val="28"/>
          <w:szCs w:val="28"/>
        </w:rPr>
        <w:t xml:space="preserve">二、竞争性磋商文件</w:t>
      </w:r>
      <w:r/>
    </w:p>
    <w:p>
      <w:pPr>
        <w:spacing w:line="360" w:lineRule="auto"/>
        <w:tabs>
          <w:tab w:val="left" w:pos="315" w:leader="none"/>
          <w:tab w:val="center" w:pos="4153" w:leader="none"/>
        </w:tabs>
        <w:rPr>
          <w:rFonts w:ascii="宋体" w:hAnsi="宋体" w:cs="宋体"/>
          <w:b/>
          <w:sz w:val="28"/>
          <w:szCs w:val="28"/>
        </w:rPr>
      </w:pPr>
      <w:r>
        <w:rPr>
          <w:rFonts w:hint="eastAsia" w:ascii="宋体" w:hAnsi="宋体" w:cs="宋体"/>
          <w:b/>
          <w:sz w:val="28"/>
          <w:szCs w:val="28"/>
        </w:rPr>
        <w:t xml:space="preserve">三、评审方法及评分标准</w:t>
      </w:r>
      <w:r/>
    </w:p>
    <w:p>
      <w:pPr>
        <w:spacing w:line="360" w:lineRule="auto"/>
        <w:tabs>
          <w:tab w:val="left" w:pos="315" w:leader="none"/>
          <w:tab w:val="center" w:pos="4153" w:leader="none"/>
        </w:tabs>
        <w:rPr>
          <w:rFonts w:ascii="宋体" w:hAnsi="宋体" w:cs="宋体"/>
          <w:b/>
          <w:sz w:val="28"/>
          <w:szCs w:val="28"/>
        </w:rPr>
      </w:pPr>
      <w:r>
        <w:rPr>
          <w:rFonts w:hint="eastAsia" w:ascii="宋体" w:hAnsi="宋体" w:cs="宋体"/>
          <w:b/>
          <w:sz w:val="28"/>
          <w:szCs w:val="28"/>
        </w:rPr>
        <w:t xml:space="preserve">四、合同主要条款及格式</w:t>
      </w:r>
      <w:r/>
    </w:p>
    <w:p>
      <w:pPr>
        <w:spacing w:line="360" w:lineRule="auto"/>
        <w:tabs>
          <w:tab w:val="left" w:pos="315" w:leader="none"/>
          <w:tab w:val="center" w:pos="4153" w:leader="none"/>
        </w:tabs>
        <w:rPr>
          <w:rFonts w:ascii="宋体" w:hAnsi="宋体" w:cs="宋体"/>
          <w:b/>
          <w:sz w:val="28"/>
          <w:szCs w:val="28"/>
        </w:rPr>
      </w:pPr>
      <w:r>
        <w:rPr>
          <w:rFonts w:hint="eastAsia" w:ascii="宋体" w:hAnsi="宋体" w:cs="宋体"/>
          <w:b/>
          <w:sz w:val="28"/>
          <w:szCs w:val="28"/>
        </w:rPr>
        <w:t xml:space="preserve">五、磋商响应文件格式（部分格式）</w:t>
      </w:r>
      <w:r/>
    </w:p>
    <w:p>
      <w:pPr>
        <w:pStyle w:val="727"/>
        <w:jc w:val="center"/>
        <w:spacing w:before="0" w:after="0" w:line="360" w:lineRule="auto"/>
        <w:rPr>
          <w:rStyle w:val="834"/>
          <w:rFonts w:ascii="宋体" w:hAnsi="宋体" w:eastAsia="宋体"/>
          <w:sz w:val="24"/>
          <w:szCs w:val="24"/>
          <w:lang w:eastAsia="zh-CN"/>
        </w:rPr>
      </w:pPr>
      <w:r>
        <w:rPr>
          <w:rStyle w:val="834"/>
          <w:rFonts w:hint="eastAsia" w:ascii="宋体" w:hAnsi="宋体" w:cs="宋体"/>
          <w:sz w:val="43"/>
          <w:szCs w:val="43"/>
          <w:lang w:eastAsia="zh-CN"/>
        </w:rPr>
        <w:br w:type="page" w:clear="all"/>
      </w:r>
      <w:r>
        <w:rPr>
          <w:rStyle w:val="834"/>
          <w:rFonts w:hint="eastAsia" w:ascii="宋体" w:hAnsi="宋体" w:eastAsia="宋体" w:cs="微软雅黑"/>
          <w:sz w:val="24"/>
          <w:szCs w:val="24"/>
          <w:lang w:eastAsia="zh-CN"/>
        </w:rPr>
        <w:t xml:space="preserve">第一章</w:t>
      </w:r>
      <w:r>
        <w:rPr>
          <w:rStyle w:val="834"/>
          <w:rFonts w:hint="eastAsia" w:ascii="宋体" w:hAnsi="宋体" w:eastAsia="宋体"/>
          <w:sz w:val="24"/>
          <w:szCs w:val="24"/>
          <w:lang w:eastAsia="zh-CN"/>
        </w:rPr>
        <w:t xml:space="preserve"> </w:t>
      </w:r>
      <w:r>
        <w:rPr>
          <w:rStyle w:val="834"/>
          <w:rFonts w:hint="eastAsia" w:ascii="宋体" w:hAnsi="宋体" w:eastAsia="宋体" w:cs="微软雅黑"/>
          <w:sz w:val="24"/>
          <w:szCs w:val="24"/>
          <w:lang w:eastAsia="zh-CN"/>
        </w:rPr>
        <w:t xml:space="preserve">磋商公告</w:t>
      </w:r>
      <w:r/>
    </w:p>
    <w:p>
      <w:pPr>
        <w:spacing w:line="360" w:lineRule="auto"/>
        <w:rPr>
          <w:rFonts w:ascii="宋体" w:hAnsi="宋体" w:cs="宋体"/>
          <w:b/>
          <w:sz w:val="24"/>
          <w:szCs w:val="24"/>
        </w:rPr>
      </w:pPr>
      <w:r>
        <w:rPr>
          <w:rFonts w:hint="eastAsia" w:ascii="宋体" w:hAnsi="宋体" w:cs="宋体"/>
          <w:b/>
          <w:sz w:val="24"/>
          <w:szCs w:val="24"/>
          <w:lang w:val="zh-CN"/>
        </w:rPr>
        <w:t xml:space="preserve">项目概况</w:t>
      </w:r>
      <w:r/>
    </w:p>
    <w:p>
      <w:pPr>
        <w:jc w:val="left"/>
        <w:spacing w:line="360" w:lineRule="auto"/>
        <w:rPr>
          <w:rFonts w:ascii="宋体" w:hAnsi="宋体" w:cs="宋体"/>
          <w:sz w:val="24"/>
          <w:szCs w:val="24"/>
        </w:rPr>
      </w:pPr>
      <w:r>
        <w:rPr>
          <w:rFonts w:hint="eastAsia" w:ascii="宋体" w:hAnsi="宋体" w:cs="宋体"/>
          <w:sz w:val="24"/>
          <w:szCs w:val="24"/>
          <w:lang w:val="zh-CN"/>
        </w:rPr>
        <w:t xml:space="preserve">    </w:t>
      </w:r>
      <w:r>
        <w:rPr>
          <w:rFonts w:hint="eastAsia" w:ascii="宋体" w:hAnsi="宋体" w:cs="宋体"/>
          <w:b/>
          <w:bCs/>
          <w:sz w:val="24"/>
          <w:szCs w:val="24"/>
          <w:u w:val="single"/>
          <w:lang w:val="zh-CN"/>
        </w:rPr>
        <w:t xml:space="preserve">横泾街道2026年度大件、餐厨垃圾中心站点运行服务项目</w:t>
      </w:r>
      <w:r>
        <w:rPr>
          <w:rFonts w:hint="eastAsia" w:ascii="宋体" w:hAnsi="宋体" w:cs="宋体"/>
          <w:sz w:val="24"/>
          <w:szCs w:val="24"/>
          <w:lang w:val="zh-CN"/>
        </w:rPr>
        <w:t xml:space="preserve">的潜在响应单位应在</w:t>
      </w:r>
      <w:r>
        <w:rPr>
          <w:rFonts w:hint="eastAsia" w:ascii="宋体" w:hAnsi="宋体" w:cs="宋体"/>
          <w:b/>
          <w:sz w:val="24"/>
          <w:szCs w:val="24"/>
          <w:u w:val="single"/>
          <w:lang w:val="zh-CN"/>
        </w:rPr>
        <w:t xml:space="preserve">苏采云</w:t>
      </w:r>
      <w:r>
        <w:rPr>
          <w:rFonts w:hint="eastAsia" w:ascii="宋体" w:hAnsi="宋体" w:cs="宋体"/>
          <w:sz w:val="24"/>
          <w:szCs w:val="24"/>
          <w:lang w:val="zh-CN"/>
        </w:rPr>
        <w:t xml:space="preserve">平台获取采购文件，并于</w:t>
      </w:r>
      <w:bookmarkStart w:id="0" w:name="OLE_LINK77"/>
      <w:r>
        <w:rPr>
          <w:rFonts w:hint="eastAsia" w:ascii="宋体" w:hAnsi="宋体" w:cs="宋体"/>
          <w:b/>
          <w:bCs/>
          <w:sz w:val="24"/>
          <w:szCs w:val="24"/>
          <w:u w:val="single"/>
          <w:lang w:val="zh-CN"/>
        </w:rPr>
        <w:t xml:space="preserve">2026年1月23日13点30分</w:t>
      </w:r>
      <w:bookmarkEnd w:id="0"/>
      <w:r>
        <w:rPr>
          <w:rFonts w:hint="eastAsia" w:ascii="宋体" w:hAnsi="宋体" w:cs="宋体"/>
          <w:sz w:val="24"/>
          <w:szCs w:val="24"/>
          <w:lang w:val="zh-CN"/>
        </w:rPr>
        <w:t xml:space="preserve">（北京时间）前递交响应文件。</w:t>
      </w:r>
      <w:r/>
    </w:p>
    <w:p>
      <w:pPr>
        <w:spacing w:line="360" w:lineRule="auto"/>
        <w:rPr>
          <w:rFonts w:ascii="宋体" w:hAnsi="宋体" w:cs="宋体"/>
          <w:b/>
          <w:sz w:val="24"/>
          <w:szCs w:val="24"/>
        </w:rPr>
      </w:pPr>
      <w:r>
        <w:rPr>
          <w:rFonts w:hint="eastAsia" w:ascii="宋体" w:hAnsi="宋体" w:cs="宋体"/>
          <w:b/>
          <w:sz w:val="24"/>
          <w:szCs w:val="24"/>
          <w:lang w:val="zh-CN"/>
        </w:rPr>
        <w:t xml:space="preserve">一、项目基本情况</w:t>
      </w:r>
      <w:r/>
    </w:p>
    <w:p>
      <w:pPr>
        <w:ind w:firstLine="420"/>
        <w:spacing w:line="360" w:lineRule="auto"/>
        <w:rPr>
          <w:rFonts w:ascii="宋体" w:hAnsi="宋体" w:cs="宋体"/>
        </w:rPr>
        <w:pBdr>
          <w:top w:val="none" w:color="000000" w:sz="4" w:space="0"/>
          <w:left w:val="none" w:color="000000" w:sz="4" w:space="0"/>
          <w:bottom w:val="none" w:color="000000" w:sz="4" w:space="1"/>
          <w:right w:val="none" w:color="000000" w:sz="4" w:space="0"/>
        </w:pBdr>
      </w:pPr>
      <w:r>
        <w:rPr>
          <w:rFonts w:ascii="宋体" w:hAnsi="宋体" w:cs="宋体"/>
          <w:sz w:val="24"/>
        </w:rPr>
        <w:t xml:space="preserve">项目编号：</w:t>
      </w:r>
      <w:r>
        <w:rPr>
          <w:rFonts w:hint="eastAsia" w:ascii="宋体" w:hAnsi="宋体" w:cs="宋体"/>
          <w:sz w:val="24"/>
          <w:szCs w:val="24"/>
          <w:lang w:val="zh-CN"/>
        </w:rPr>
        <w:t xml:space="preserve">JSZC-320506006-XDSZ-C2025-0009</w:t>
      </w:r>
      <w:r>
        <w:rPr>
          <w:rFonts w:hint="eastAsia" w:ascii="宋体" w:hAnsi="宋体" w:cs="宋体"/>
          <w:sz w:val="24"/>
          <w:szCs w:val="24"/>
          <w:lang w:val="zh-CN"/>
        </w:rPr>
        <w:t xml:space="preserve"> </w:t>
      </w:r>
      <w:r/>
    </w:p>
    <w:p>
      <w:pPr>
        <w:ind w:firstLine="420"/>
        <w:spacing w:line="360" w:lineRule="auto"/>
        <w:rPr>
          <w:rFonts w:ascii="宋体" w:hAnsi="宋体" w:cs="宋体"/>
        </w:rPr>
        <w:pBdr>
          <w:top w:val="none" w:color="000000" w:sz="4" w:space="0"/>
          <w:left w:val="none" w:color="000000" w:sz="4" w:space="0"/>
          <w:bottom w:val="none" w:color="000000" w:sz="4" w:space="1"/>
          <w:right w:val="none" w:color="000000" w:sz="4" w:space="0"/>
        </w:pBdr>
      </w:pPr>
      <w:r>
        <w:rPr>
          <w:rFonts w:ascii="宋体" w:hAnsi="宋体" w:cs="宋体"/>
          <w:sz w:val="24"/>
        </w:rPr>
        <w:t xml:space="preserve">项目名称：</w:t>
      </w:r>
      <w:r>
        <w:rPr>
          <w:rFonts w:hint="eastAsia" w:ascii="宋体" w:hAnsi="宋体" w:cs="宋体"/>
          <w:sz w:val="24"/>
          <w:szCs w:val="24"/>
          <w:lang w:val="zh-CN"/>
        </w:rPr>
        <w:t xml:space="preserve">横泾街道2026年度大件、餐厨垃圾中心站点运行服务项目</w:t>
      </w:r>
      <w:r/>
    </w:p>
    <w:p>
      <w:pPr>
        <w:ind w:firstLine="420"/>
        <w:spacing w:line="360" w:lineRule="auto"/>
        <w:rPr>
          <w:rFonts w:ascii="宋体" w:hAnsi="宋体" w:cs="宋体"/>
        </w:rPr>
        <w:pBdr>
          <w:top w:val="none" w:color="000000" w:sz="4" w:space="0"/>
          <w:left w:val="none" w:color="000000" w:sz="4" w:space="0"/>
          <w:bottom w:val="none" w:color="000000" w:sz="4" w:space="1"/>
          <w:right w:val="none" w:color="000000" w:sz="4" w:space="0"/>
        </w:pBdr>
      </w:pPr>
      <w:r>
        <w:rPr>
          <w:rFonts w:ascii="宋体" w:hAnsi="宋体" w:cs="宋体"/>
          <w:sz w:val="24"/>
        </w:rPr>
        <w:t xml:space="preserve">采购方式：竞争性磋商</w:t>
      </w:r>
      <w:r/>
    </w:p>
    <w:p>
      <w:pPr>
        <w:ind w:firstLine="420"/>
        <w:spacing w:line="360" w:lineRule="auto"/>
        <w:rPr>
          <w:rFonts w:ascii="宋体" w:hAnsi="宋体" w:cs="宋体"/>
        </w:rPr>
        <w:pBdr>
          <w:top w:val="none" w:color="000000" w:sz="4" w:space="0"/>
          <w:left w:val="none" w:color="000000" w:sz="4" w:space="0"/>
          <w:bottom w:val="none" w:color="000000" w:sz="4" w:space="1"/>
          <w:right w:val="none" w:color="000000" w:sz="4" w:space="0"/>
        </w:pBdr>
      </w:pPr>
      <w:r/>
      <w:bookmarkStart w:id="1" w:name="OLE_LINK10"/>
      <w:r/>
      <w:bookmarkStart w:id="2" w:name="OLE_LINK16"/>
      <w:r>
        <w:rPr>
          <w:rFonts w:ascii="宋体" w:hAnsi="宋体" w:cs="宋体"/>
          <w:sz w:val="24"/>
        </w:rPr>
        <w:t xml:space="preserve">预算金额：</w:t>
      </w:r>
      <w:r>
        <w:rPr>
          <w:rFonts w:hint="eastAsia" w:ascii="宋体" w:hAnsi="宋体" w:cs="宋体"/>
          <w:sz w:val="24"/>
          <w:szCs w:val="24"/>
          <w:lang w:val="zh-CN"/>
        </w:rPr>
        <w:t xml:space="preserve">人民币壹佰伍拾贰万元整（¥1520000.00元）</w:t>
      </w:r>
      <w:bookmarkEnd w:id="1"/>
      <w:r/>
      <w:bookmarkEnd w:id="2"/>
      <w:r/>
      <w:r/>
    </w:p>
    <w:p>
      <w:pPr>
        <w:ind w:firstLine="420"/>
        <w:spacing w:line="360" w:lineRule="auto"/>
        <w:rPr>
          <w:rFonts w:ascii="宋体" w:hAnsi="宋体" w:cs="宋体"/>
          <w:sz w:val="24"/>
        </w:rPr>
        <w:pBdr>
          <w:top w:val="none" w:color="000000" w:sz="4" w:space="0"/>
          <w:left w:val="none" w:color="000000" w:sz="4" w:space="0"/>
          <w:bottom w:val="none" w:color="000000" w:sz="4" w:space="1"/>
          <w:right w:val="none" w:color="000000" w:sz="4" w:space="0"/>
        </w:pBdr>
      </w:pPr>
      <w:r>
        <w:rPr>
          <w:rFonts w:ascii="宋体" w:hAnsi="宋体" w:cs="宋体"/>
          <w:sz w:val="24"/>
        </w:rPr>
        <w:t xml:space="preserve">采购需求：</w:t>
      </w:r>
      <w:r>
        <w:rPr>
          <w:rFonts w:ascii="宋体" w:hAnsi="宋体" w:cs="宋体"/>
          <w:sz w:val="24"/>
        </w:rPr>
        <w:t xml:space="preserve">横泾街道2026年度大件、餐厨垃圾中心站点运行服务</w:t>
      </w:r>
      <w:r>
        <w:rPr>
          <w:rFonts w:hint="eastAsia" w:ascii="宋体" w:hAnsi="宋体" w:cs="宋体"/>
          <w:sz w:val="24"/>
          <w:szCs w:val="24"/>
          <w:lang w:val="zh-CN"/>
        </w:rPr>
        <w:t xml:space="preserve">,具体详见采购文件第二章。</w:t>
      </w:r>
      <w:r/>
    </w:p>
    <w:p>
      <w:pPr>
        <w:ind w:firstLine="420"/>
        <w:spacing w:line="360" w:lineRule="auto"/>
        <w:rPr>
          <w:rFonts w:ascii="宋体" w:hAnsi="宋体" w:cs="宋体"/>
          <w:sz w:val="24"/>
          <w:szCs w:val="24"/>
          <w:lang w:val="zh-CN"/>
        </w:rPr>
        <w:pBdr>
          <w:top w:val="none" w:color="000000" w:sz="4" w:space="0"/>
          <w:left w:val="none" w:color="000000" w:sz="4" w:space="0"/>
          <w:bottom w:val="none" w:color="000000" w:sz="4" w:space="1"/>
          <w:right w:val="none" w:color="000000" w:sz="4" w:space="0"/>
        </w:pBdr>
      </w:pPr>
      <w:r>
        <w:rPr>
          <w:rFonts w:hint="eastAsia" w:ascii="宋体" w:hAnsi="宋体" w:cs="宋体"/>
          <w:sz w:val="24"/>
        </w:rPr>
        <w:t xml:space="preserve">合同履行期限：1年（具体开始时间以采购单位通知为准）</w:t>
      </w:r>
      <w:r/>
    </w:p>
    <w:p>
      <w:pPr>
        <w:ind w:firstLine="420"/>
        <w:spacing w:line="360" w:lineRule="auto"/>
        <w:rPr>
          <w:rFonts w:ascii="宋体" w:hAnsi="宋体" w:cs="宋体"/>
          <w:sz w:val="24"/>
        </w:rPr>
        <w:pBdr>
          <w:top w:val="none" w:color="000000" w:sz="4" w:space="0"/>
          <w:left w:val="none" w:color="000000" w:sz="4" w:space="0"/>
          <w:bottom w:val="none" w:color="000000" w:sz="4" w:space="1"/>
          <w:right w:val="none" w:color="000000" w:sz="4" w:space="0"/>
        </w:pBdr>
      </w:pPr>
      <w:r>
        <w:rPr>
          <w:rFonts w:hint="eastAsia" w:ascii="宋体" w:hAnsi="宋体" w:cs="宋体"/>
          <w:sz w:val="24"/>
        </w:rPr>
        <w:t xml:space="preserve">本项目（是/否）接受联合体：否</w:t>
      </w:r>
      <w:r/>
    </w:p>
    <w:p>
      <w:pPr>
        <w:spacing w:line="360" w:lineRule="auto"/>
        <w:rPr>
          <w:rFonts w:ascii="宋体" w:hAnsi="宋体" w:cs="宋体"/>
          <w:b/>
          <w:sz w:val="24"/>
          <w:szCs w:val="24"/>
        </w:rPr>
      </w:pPr>
      <w:r>
        <w:rPr>
          <w:rFonts w:hint="eastAsia" w:ascii="宋体" w:hAnsi="宋体" w:cs="宋体"/>
          <w:b/>
          <w:sz w:val="24"/>
          <w:szCs w:val="24"/>
          <w:lang w:val="zh-CN"/>
        </w:rPr>
        <w:t xml:space="preserve">二、申请人的资格要求：</w:t>
      </w:r>
      <w:r/>
    </w:p>
    <w:p>
      <w:pPr>
        <w:ind w:firstLine="480"/>
        <w:spacing w:line="360" w:lineRule="auto"/>
        <w:rPr>
          <w:rFonts w:ascii="宋体" w:hAnsi="宋体" w:cs="宋体"/>
          <w:b/>
          <w:sz w:val="24"/>
          <w:szCs w:val="24"/>
        </w:rPr>
      </w:pPr>
      <w:r>
        <w:rPr>
          <w:rFonts w:hint="eastAsia" w:ascii="宋体" w:hAnsi="宋体" w:cs="宋体"/>
          <w:b/>
          <w:sz w:val="24"/>
          <w:szCs w:val="24"/>
          <w:lang w:val="zh-CN"/>
        </w:rPr>
        <w:t xml:space="preserve">1、</w:t>
      </w:r>
      <w:bookmarkStart w:id="3" w:name="OLE_LINK9"/>
      <w:r/>
      <w:bookmarkStart w:id="4" w:name="OLE_LINK46"/>
      <w:r>
        <w:rPr>
          <w:rFonts w:hint="eastAsia" w:ascii="宋体" w:hAnsi="宋体" w:cs="宋体"/>
          <w:b/>
          <w:sz w:val="24"/>
          <w:szCs w:val="24"/>
          <w:lang w:val="zh-CN"/>
        </w:rPr>
        <w:t xml:space="preserve">满足《中华人民共和国政府采购法》第二十二条规定</w:t>
      </w:r>
      <w:bookmarkEnd w:id="3"/>
      <w:r/>
      <w:bookmarkEnd w:id="4"/>
      <w:r>
        <w:rPr>
          <w:rFonts w:hint="eastAsia" w:ascii="宋体" w:hAnsi="宋体" w:cs="宋体"/>
          <w:b/>
          <w:sz w:val="24"/>
          <w:szCs w:val="24"/>
          <w:lang w:val="zh-CN"/>
        </w:rPr>
        <w:t xml:space="preserve">：</w:t>
      </w:r>
      <w:r/>
    </w:p>
    <w:p>
      <w:pPr>
        <w:ind w:firstLine="480"/>
        <w:spacing w:line="360" w:lineRule="auto"/>
        <w:rPr>
          <w:rFonts w:ascii="宋体" w:hAnsi="宋体" w:cs="宋体"/>
          <w:sz w:val="24"/>
          <w:szCs w:val="24"/>
        </w:rPr>
      </w:pPr>
      <w:r>
        <w:rPr>
          <w:rFonts w:hint="eastAsia" w:ascii="宋体" w:hAnsi="宋体" w:cs="宋体"/>
          <w:sz w:val="24"/>
          <w:szCs w:val="24"/>
          <w:lang w:val="zh-CN"/>
        </w:rPr>
        <w:t xml:space="preserve">（1）具有独立承担民事责任的能力；</w:t>
      </w:r>
      <w:r/>
    </w:p>
    <w:p>
      <w:pPr>
        <w:ind w:firstLine="480"/>
        <w:spacing w:line="360" w:lineRule="auto"/>
        <w:rPr>
          <w:rFonts w:ascii="宋体" w:hAnsi="宋体" w:cs="宋体"/>
          <w:sz w:val="24"/>
          <w:szCs w:val="24"/>
        </w:rPr>
      </w:pPr>
      <w:r>
        <w:rPr>
          <w:rFonts w:hint="eastAsia" w:ascii="宋体" w:hAnsi="宋体" w:cs="宋体"/>
          <w:sz w:val="24"/>
          <w:szCs w:val="24"/>
          <w:lang w:val="zh-CN"/>
        </w:rPr>
        <w:t xml:space="preserve">（2）具有良好的商业信誉和健全的财务会计制度；</w:t>
      </w:r>
      <w:r/>
    </w:p>
    <w:p>
      <w:pPr>
        <w:ind w:firstLine="480"/>
        <w:spacing w:line="360" w:lineRule="auto"/>
        <w:rPr>
          <w:rFonts w:ascii="宋体" w:hAnsi="宋体" w:cs="宋体"/>
          <w:sz w:val="24"/>
          <w:szCs w:val="24"/>
        </w:rPr>
      </w:pPr>
      <w:r>
        <w:rPr>
          <w:rFonts w:hint="eastAsia" w:ascii="宋体" w:hAnsi="宋体" w:cs="宋体"/>
          <w:sz w:val="24"/>
          <w:szCs w:val="24"/>
          <w:lang w:val="zh-CN"/>
        </w:rPr>
        <w:t xml:space="preserve">（3）具有履行合同所必须的设备和专业技术能力；</w:t>
      </w:r>
      <w:r/>
    </w:p>
    <w:p>
      <w:pPr>
        <w:ind w:firstLine="480"/>
        <w:spacing w:line="360" w:lineRule="auto"/>
        <w:rPr>
          <w:rFonts w:ascii="宋体" w:hAnsi="宋体" w:cs="宋体"/>
          <w:sz w:val="24"/>
          <w:szCs w:val="24"/>
        </w:rPr>
      </w:pPr>
      <w:r>
        <w:rPr>
          <w:rFonts w:hint="eastAsia" w:ascii="宋体" w:hAnsi="宋体" w:cs="宋体"/>
          <w:sz w:val="24"/>
          <w:szCs w:val="24"/>
          <w:lang w:val="zh-CN"/>
        </w:rPr>
        <w:t xml:space="preserve">（4）有依法缴纳税收和社会保障资金的良好记录；</w:t>
      </w:r>
      <w:r/>
    </w:p>
    <w:p>
      <w:pPr>
        <w:ind w:firstLine="480"/>
        <w:spacing w:line="360" w:lineRule="auto"/>
        <w:rPr>
          <w:rFonts w:ascii="宋体" w:hAnsi="宋体" w:cs="宋体"/>
          <w:sz w:val="24"/>
          <w:szCs w:val="24"/>
        </w:rPr>
      </w:pPr>
      <w:r>
        <w:rPr>
          <w:rFonts w:hint="eastAsia" w:ascii="宋体" w:hAnsi="宋体" w:cs="宋体"/>
          <w:sz w:val="24"/>
          <w:szCs w:val="24"/>
          <w:lang w:val="zh-CN"/>
        </w:rPr>
        <w:t xml:space="preserve">（5）参加政府采购活动前三年内，在经营活动中没有重大违法记录；</w:t>
      </w:r>
      <w:r/>
    </w:p>
    <w:p>
      <w:pPr>
        <w:ind w:firstLine="480"/>
        <w:spacing w:line="360" w:lineRule="auto"/>
        <w:rPr>
          <w:rFonts w:ascii="宋体" w:hAnsi="宋体" w:cs="宋体"/>
          <w:sz w:val="24"/>
          <w:szCs w:val="24"/>
        </w:rPr>
      </w:pPr>
      <w:r>
        <w:rPr>
          <w:rFonts w:hint="eastAsia" w:ascii="宋体" w:hAnsi="宋体" w:cs="宋体"/>
          <w:sz w:val="24"/>
          <w:szCs w:val="24"/>
          <w:lang w:val="zh-CN"/>
        </w:rPr>
        <w:t xml:space="preserve">（6）法律、行政法规规定的其他条件；</w:t>
      </w:r>
      <w:r/>
    </w:p>
    <w:p>
      <w:pPr>
        <w:ind w:firstLine="480"/>
        <w:spacing w:line="360" w:lineRule="auto"/>
        <w:rPr>
          <w:rFonts w:ascii="宋体" w:hAnsi="宋体" w:cs="宋体"/>
          <w:b/>
          <w:bCs/>
          <w:sz w:val="24"/>
          <w:szCs w:val="24"/>
          <w:lang w:val="zh-CN"/>
        </w:rPr>
      </w:pPr>
      <w:r/>
      <w:bookmarkStart w:id="5" w:name="OLE_LINK3"/>
      <w:r>
        <w:rPr>
          <w:rFonts w:hint="eastAsia" w:ascii="宋体" w:hAnsi="宋体" w:cs="宋体"/>
          <w:b/>
          <w:sz w:val="24"/>
          <w:szCs w:val="24"/>
          <w:lang w:val="zh-CN"/>
        </w:rPr>
        <w:t xml:space="preserve">2、落实政府采购政策需满足的资格要求：</w:t>
      </w:r>
      <w:r/>
    </w:p>
    <w:p>
      <w:pPr>
        <w:ind w:firstLine="480"/>
        <w:spacing w:line="360" w:lineRule="auto"/>
        <w:rPr>
          <w:rFonts w:ascii="宋体" w:hAnsi="宋体" w:cs="宋体"/>
          <w:sz w:val="24"/>
          <w:szCs w:val="24"/>
        </w:rPr>
      </w:pPr>
      <w:r>
        <w:rPr>
          <w:rFonts w:hint="eastAsia" w:ascii="宋体" w:hAnsi="宋体"/>
          <w:bCs/>
          <w:sz w:val="24"/>
          <w:szCs w:val="24"/>
        </w:rPr>
        <w:t xml:space="preserve">本项目专门面向中小企业采购，所属行业为</w:t>
      </w:r>
      <w:r>
        <w:rPr>
          <w:rFonts w:hint="eastAsia" w:ascii="宋体" w:hAnsi="宋体"/>
          <w:b/>
          <w:bCs/>
          <w:sz w:val="24"/>
          <w:szCs w:val="24"/>
        </w:rPr>
        <w:t xml:space="preserve">其他未列明行业</w:t>
      </w:r>
      <w:r>
        <w:rPr>
          <w:rFonts w:hint="eastAsia" w:ascii="宋体" w:hAnsi="宋体"/>
          <w:bCs/>
          <w:sz w:val="24"/>
          <w:szCs w:val="24"/>
        </w:rPr>
        <w:t xml:space="preserve">。响应单位</w:t>
      </w:r>
      <w:r>
        <w:rPr>
          <w:rFonts w:hint="eastAsia" w:ascii="宋体" w:hAnsi="宋体"/>
          <w:sz w:val="24"/>
          <w:szCs w:val="24"/>
        </w:rPr>
        <w:t xml:space="preserve">须提供</w:t>
      </w:r>
      <w:bookmarkStart w:id="6" w:name="OLE_LINK47"/>
      <w:r/>
      <w:bookmarkStart w:id="7" w:name="OLE_LINK48"/>
      <w:r>
        <w:rPr>
          <w:rFonts w:hint="eastAsia" w:ascii="宋体" w:hAnsi="宋体"/>
          <w:sz w:val="24"/>
          <w:szCs w:val="24"/>
        </w:rPr>
        <w:t xml:space="preserve">《中小企业声明函》或《残疾人福利性单位声明函》或由省级以上监狱管理局、戒毒管理局（含新疆生产建设兵团）出具的属于监狱企业的证明文件</w:t>
      </w:r>
      <w:bookmarkEnd w:id="6"/>
      <w:r/>
      <w:bookmarkEnd w:id="7"/>
      <w:r>
        <w:rPr>
          <w:rFonts w:hint="eastAsia" w:ascii="宋体" w:hAnsi="宋体"/>
          <w:sz w:val="24"/>
          <w:szCs w:val="24"/>
        </w:rPr>
        <w:t xml:space="preserve">。</w:t>
      </w:r>
      <w:r/>
    </w:p>
    <w:p>
      <w:pPr>
        <w:ind w:firstLine="480"/>
        <w:spacing w:line="360" w:lineRule="auto"/>
        <w:rPr>
          <w:rFonts w:ascii="宋体" w:hAnsi="宋体" w:cs="宋体"/>
          <w:b/>
          <w:sz w:val="24"/>
          <w:szCs w:val="24"/>
        </w:rPr>
      </w:pPr>
      <w:r>
        <w:rPr>
          <w:rFonts w:hint="eastAsia" w:ascii="宋体" w:hAnsi="宋体" w:cs="宋体"/>
          <w:b/>
          <w:sz w:val="24"/>
          <w:szCs w:val="24"/>
          <w:lang w:val="zh-CN"/>
        </w:rPr>
        <w:t xml:space="preserve">3、本项目的特定资格要求：</w:t>
      </w:r>
      <w:r/>
    </w:p>
    <w:p>
      <w:pPr>
        <w:ind w:firstLine="480"/>
        <w:spacing w:line="360" w:lineRule="auto"/>
        <w:rPr>
          <w:rFonts w:ascii="宋体" w:hAnsi="宋体" w:cs="宋体"/>
          <w:sz w:val="24"/>
          <w:szCs w:val="24"/>
        </w:rPr>
      </w:pPr>
      <w:r/>
      <w:bookmarkStart w:id="8" w:name="OLE_LINK18"/>
      <w:r/>
      <w:bookmarkStart w:id="9" w:name="OLE_LINK17"/>
      <w:r>
        <w:rPr>
          <w:rFonts w:hint="eastAsia" w:ascii="宋体" w:hAnsi="宋体" w:cs="宋体"/>
          <w:sz w:val="24"/>
          <w:szCs w:val="24"/>
        </w:rPr>
        <w:t xml:space="preserve">（</w:t>
      </w:r>
      <w:r>
        <w:rPr>
          <w:rFonts w:ascii="宋体" w:hAnsi="宋体" w:cs="宋体"/>
          <w:sz w:val="24"/>
          <w:szCs w:val="24"/>
        </w:rPr>
        <w:t xml:space="preserve">1</w:t>
      </w:r>
      <w:r>
        <w:rPr>
          <w:rFonts w:hint="eastAsia" w:ascii="宋体" w:hAnsi="宋体" w:cs="宋体"/>
          <w:sz w:val="24"/>
          <w:szCs w:val="24"/>
        </w:rPr>
        <w:t xml:space="preserve">）未被“信用中国”网站（www.creditchina.gov.cn）或”中国政府采购网网站(www.ccgp.gov.cn)列入失信被执行人、重大税收违法案件当事人名单、政府采购严重失信行为记录名单；</w:t>
      </w:r>
      <w:bookmarkEnd w:id="8"/>
      <w:r/>
      <w:bookmarkEnd w:id="9"/>
      <w:r/>
      <w:r/>
    </w:p>
    <w:p>
      <w:pPr>
        <w:ind w:firstLine="480"/>
        <w:spacing w:line="360" w:lineRule="auto"/>
        <w:rPr>
          <w:rFonts w:ascii="宋体" w:hAnsi="宋体" w:cs="宋体"/>
          <w:sz w:val="24"/>
          <w:szCs w:val="24"/>
        </w:rPr>
      </w:pPr>
      <w:r>
        <w:rPr>
          <w:rFonts w:hint="eastAsia" w:ascii="宋体" w:hAnsi="宋体" w:cs="宋体"/>
          <w:sz w:val="24"/>
          <w:szCs w:val="24"/>
          <w:lang w:val="zh-CN"/>
        </w:rPr>
        <w:t xml:space="preserve">（</w:t>
      </w:r>
      <w:r>
        <w:rPr>
          <w:rFonts w:ascii="宋体" w:hAnsi="宋体" w:cs="宋体"/>
          <w:sz w:val="24"/>
          <w:szCs w:val="24"/>
          <w:lang w:val="zh-CN"/>
        </w:rPr>
        <w:t xml:space="preserve">2</w:t>
      </w:r>
      <w:r>
        <w:rPr>
          <w:rFonts w:hint="eastAsia" w:ascii="宋体" w:hAnsi="宋体" w:cs="宋体"/>
          <w:sz w:val="24"/>
          <w:szCs w:val="24"/>
          <w:lang w:val="zh-CN"/>
        </w:rPr>
        <w:t xml:space="preserve">）单位负责人为同一人或者存在直接控股、管理关系的不同供应商（包含法定代表人为同一个人的两个及两个以上法人，母公司、全资子公司及其控股公司），不得参加同一合同项下的政府采购活动。</w:t>
      </w:r>
      <w:bookmarkEnd w:id="5"/>
      <w:r/>
      <w:r/>
    </w:p>
    <w:p>
      <w:pPr>
        <w:spacing w:line="360" w:lineRule="auto"/>
        <w:rPr>
          <w:rFonts w:ascii="宋体" w:hAnsi="宋体" w:cs="宋体"/>
          <w:sz w:val="24"/>
          <w:szCs w:val="24"/>
        </w:rPr>
      </w:pPr>
      <w:r>
        <w:rPr>
          <w:rFonts w:hint="eastAsia" w:ascii="宋体" w:hAnsi="宋体" w:cs="宋体"/>
          <w:b/>
          <w:sz w:val="24"/>
          <w:szCs w:val="24"/>
          <w:lang w:val="zh-CN"/>
        </w:rPr>
        <w:t xml:space="preserve">三、</w:t>
      </w:r>
      <w:r>
        <w:rPr>
          <w:rFonts w:ascii="宋体" w:hAnsi="宋体" w:cs="宋体"/>
          <w:b/>
          <w:sz w:val="24"/>
        </w:rPr>
        <w:t xml:space="preserve">获取采购文件：</w:t>
      </w:r>
      <w:r/>
    </w:p>
    <w:p>
      <w:pPr>
        <w:ind w:firstLine="42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地点：“苏采云”系统</w:t>
      </w:r>
      <w:r/>
    </w:p>
    <w:p>
      <w:pPr>
        <w:ind w:firstLine="42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方式：线上获取</w:t>
      </w:r>
      <w:r/>
    </w:p>
    <w:p>
      <w:pPr>
        <w:spacing w:line="360" w:lineRule="auto"/>
        <w:rPr>
          <w:rFonts w:ascii="宋体" w:hAnsi="宋体" w:cs="宋体"/>
          <w:b/>
          <w:sz w:val="24"/>
        </w:rPr>
        <w:pBdr>
          <w:top w:val="none" w:color="000000" w:sz="4" w:space="0"/>
          <w:left w:val="none" w:color="000000" w:sz="4" w:space="0"/>
          <w:bottom w:val="none" w:color="000000" w:sz="4" w:space="0"/>
          <w:right w:val="none" w:color="000000" w:sz="4" w:space="0"/>
        </w:pBdr>
      </w:pPr>
      <w:r>
        <w:rPr>
          <w:rFonts w:hint="eastAsia" w:ascii="宋体" w:hAnsi="宋体" w:cs="宋体"/>
          <w:b/>
          <w:sz w:val="24"/>
        </w:rPr>
        <w:t xml:space="preserve">四、响应文件提交：</w:t>
      </w:r>
      <w:r/>
    </w:p>
    <w:p>
      <w:pPr>
        <w:ind w:firstLine="48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截止时间：</w:t>
      </w:r>
      <w:bookmarkStart w:id="10" w:name="OLE_LINK26"/>
      <w:r/>
      <w:bookmarkStart w:id="11" w:name="OLE_LINK29"/>
      <w:r>
        <w:rPr>
          <w:rFonts w:hint="eastAsia" w:ascii="宋体" w:hAnsi="宋体" w:cs="宋体"/>
          <w:sz w:val="24"/>
        </w:rPr>
        <w:t xml:space="preserve">2026年1月23日13:30</w:t>
      </w:r>
      <w:bookmarkEnd w:id="10"/>
      <w:r/>
      <w:bookmarkEnd w:id="11"/>
      <w:r>
        <w:rPr>
          <w:rFonts w:hint="eastAsia" w:ascii="宋体" w:hAnsi="宋体" w:cs="宋体"/>
          <w:sz w:val="24"/>
        </w:rPr>
        <w:t xml:space="preserve">（北京时间）</w:t>
      </w:r>
      <w:r/>
    </w:p>
    <w:p>
      <w:pPr>
        <w:ind w:firstLine="48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地点：苏采云</w:t>
      </w:r>
      <w:r/>
    </w:p>
    <w:p>
      <w:pPr>
        <w:spacing w:line="360" w:lineRule="auto"/>
        <w:rPr>
          <w:rFonts w:ascii="宋体" w:hAnsi="宋体" w:cs="宋体"/>
          <w:b/>
          <w:sz w:val="24"/>
        </w:rPr>
        <w:pBdr>
          <w:top w:val="none" w:color="000000" w:sz="4" w:space="0"/>
          <w:left w:val="none" w:color="000000" w:sz="4" w:space="0"/>
          <w:bottom w:val="none" w:color="000000" w:sz="4" w:space="0"/>
          <w:right w:val="none" w:color="000000" w:sz="4" w:space="0"/>
        </w:pBdr>
      </w:pPr>
      <w:r>
        <w:rPr>
          <w:rFonts w:hint="eastAsia" w:ascii="宋体" w:hAnsi="宋体" w:cs="宋体"/>
          <w:b/>
          <w:sz w:val="24"/>
        </w:rPr>
        <w:t xml:space="preserve">五、开启：</w:t>
      </w:r>
      <w:r/>
    </w:p>
    <w:p>
      <w:pPr>
        <w:ind w:firstLine="48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时间：</w:t>
      </w:r>
      <w:r>
        <w:rPr>
          <w:rFonts w:hint="eastAsia" w:ascii="宋体" w:hAnsi="宋体" w:cs="宋体"/>
          <w:sz w:val="24"/>
        </w:rPr>
      </w:r>
      <w:r>
        <w:rPr>
          <w:rFonts w:hint="eastAsia" w:ascii="宋体" w:hAnsi="宋体" w:cs="宋体"/>
          <w:sz w:val="24"/>
        </w:rPr>
        <w:t xml:space="preserve">2026年1月23日13:30</w:t>
      </w:r>
      <w:r/>
      <w:r>
        <w:rPr>
          <w:rFonts w:hint="eastAsia" w:ascii="宋体" w:hAnsi="宋体" w:cs="宋体"/>
          <w:sz w:val="24"/>
        </w:rPr>
        <w:t xml:space="preserve">（北京时间）</w:t>
      </w:r>
      <w:r/>
    </w:p>
    <w:p>
      <w:pPr>
        <w:ind w:firstLine="48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地点：苏州市市辖区【狮山科技馆】不见面开标室（虚拟开标室）</w:t>
      </w:r>
      <w:r/>
    </w:p>
    <w:p>
      <w:pPr>
        <w:spacing w:line="360" w:lineRule="auto"/>
        <w:rPr>
          <w:rFonts w:ascii="宋体" w:hAnsi="宋体" w:cs="宋体"/>
          <w:b/>
          <w:sz w:val="24"/>
        </w:rPr>
        <w:pBdr>
          <w:top w:val="none" w:color="000000" w:sz="4" w:space="0"/>
          <w:left w:val="none" w:color="000000" w:sz="4" w:space="0"/>
          <w:bottom w:val="none" w:color="000000" w:sz="4" w:space="0"/>
          <w:right w:val="none" w:color="000000" w:sz="4" w:space="0"/>
        </w:pBdr>
      </w:pPr>
      <w:r>
        <w:rPr>
          <w:rFonts w:hint="eastAsia" w:ascii="宋体" w:hAnsi="宋体" w:cs="宋体"/>
          <w:b/>
          <w:sz w:val="24"/>
        </w:rPr>
        <w:t xml:space="preserve">六、公告期限：</w:t>
      </w:r>
      <w:r/>
    </w:p>
    <w:p>
      <w:pPr>
        <w:ind w:firstLine="48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自本公告发布之日起3个工作日。</w:t>
      </w:r>
      <w:r/>
    </w:p>
    <w:p>
      <w:pPr>
        <w:spacing w:line="360" w:lineRule="auto"/>
        <w:rPr>
          <w:rFonts w:ascii="宋体" w:hAnsi="宋体" w:cs="宋体"/>
          <w:b/>
          <w:sz w:val="24"/>
        </w:rPr>
        <w:pBdr>
          <w:top w:val="none" w:color="000000" w:sz="4" w:space="0"/>
          <w:left w:val="none" w:color="000000" w:sz="4" w:space="0"/>
          <w:bottom w:val="none" w:color="000000" w:sz="4" w:space="0"/>
          <w:right w:val="none" w:color="000000" w:sz="4" w:space="0"/>
        </w:pBdr>
      </w:pPr>
      <w:r>
        <w:rPr>
          <w:rFonts w:ascii="宋体" w:hAnsi="宋体" w:cs="宋体"/>
          <w:b/>
          <w:sz w:val="24"/>
        </w:rPr>
        <w:t xml:space="preserve">七、其他补充事宜：</w:t>
      </w:r>
      <w:r/>
    </w:p>
    <w:p>
      <w:pPr>
        <w:ind w:firstLine="42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1、</w:t>
      </w:r>
      <w:r>
        <w:rPr>
          <w:rFonts w:ascii="宋体" w:hAnsi="宋体" w:cs="宋体"/>
          <w:sz w:val="24"/>
        </w:rPr>
        <w:t xml:space="preserve">CA证书办理：</w:t>
      </w:r>
      <w:r/>
    </w:p>
    <w:p>
      <w:pPr>
        <w:ind w:firstLine="42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p>
    <w:p>
      <w:pPr>
        <w:ind w:firstLine="42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苏州现场办理地址：</w:t>
      </w:r>
      <w:r>
        <w:rPr>
          <w:rFonts w:hint="eastAsia" w:ascii="宋体" w:hAnsi="宋体" w:cs="宋体"/>
          <w:sz w:val="24"/>
        </w:rPr>
        <w:t xml:space="preserve">苏州高新区邓尉路105号狮山科技馆1楼服务大厅</w:t>
      </w:r>
      <w:r/>
    </w:p>
    <w:p>
      <w:pPr>
        <w:ind w:firstLine="42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2、</w:t>
      </w:r>
      <w:r>
        <w:rPr>
          <w:rFonts w:ascii="宋体" w:hAnsi="宋体" w:cs="宋体"/>
          <w:sz w:val="24"/>
        </w:rPr>
        <w:t xml:space="preserve">参与采购活动：</w:t>
      </w:r>
      <w:r/>
    </w:p>
    <w:p>
      <w:pPr>
        <w:ind w:firstLine="42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3、</w:t>
      </w:r>
      <w:r>
        <w:rPr>
          <w:rFonts w:ascii="宋体" w:hAnsi="宋体" w:cs="宋体"/>
          <w:sz w:val="24"/>
        </w:rPr>
        <w:t xml:space="preserve">电子投标准备：</w:t>
      </w:r>
      <w:r/>
    </w:p>
    <w:p>
      <w:pPr>
        <w:ind w:firstLine="42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供应商在“苏采云”系统中操作参与项目后，必须在“已参与项目”界面中下载电子采购文件（后缀名为“.kedt”）并导入政府采购客户端工具后方可进行响应文件制作和提交</w:t>
      </w:r>
      <w:r>
        <w:rPr>
          <w:rFonts w:ascii="宋体" w:hAnsi="宋体" w:cs="宋体"/>
          <w:b/>
          <w:sz w:val="24"/>
        </w:rPr>
        <w:t xml:space="preserve">（具体详见《苏采云系统供应商操作手册》，网址链接https://czju.suzhou.gov.cn/zfcg/html/content/20231220161910031.shtml）</w:t>
      </w:r>
      <w:r>
        <w:rPr>
          <w:rFonts w:ascii="宋体" w:hAnsi="宋体" w:cs="宋体"/>
          <w:sz w:val="24"/>
        </w:rPr>
        <w:t xml:space="preserve">。</w:t>
      </w:r>
      <w:r/>
    </w:p>
    <w:p>
      <w:pPr>
        <w:ind w:firstLine="42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在系统操作过程中如有疑问，请按以下方式联系：</w:t>
      </w:r>
      <w:r/>
    </w:p>
    <w:p>
      <w:pPr>
        <w:ind w:firstLine="42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注册咨询：0512-69820854；CA技术咨询电话：400-608-6099；</w:t>
      </w:r>
      <w:r/>
    </w:p>
    <w:p>
      <w:pPr>
        <w:ind w:firstLine="42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签章使用问题：025-83633811、025-83633812、15380932027、15371015030；</w:t>
      </w:r>
      <w:r/>
    </w:p>
    <w:p>
      <w:pPr>
        <w:ind w:firstLine="42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系统使用指导与咨询：联系电话：0512-69820854；智能客服：登录苏采云系统后，联系系统右下方智能客服图标进行咨询。</w:t>
      </w:r>
      <w:r/>
    </w:p>
    <w:p>
      <w:pPr>
        <w:ind w:firstLine="42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4、售价：免费</w:t>
      </w:r>
      <w:r/>
    </w:p>
    <w:p>
      <w:pPr>
        <w:ind w:firstLine="420"/>
        <w:spacing w:line="360" w:lineRule="auto"/>
        <w:rPr>
          <w:rFonts w:ascii="宋体" w:hAnsi="宋体" w:cs="宋体"/>
          <w:b/>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5、</w:t>
      </w:r>
      <w:r>
        <w:rPr>
          <w:rFonts w:ascii="宋体" w:hAnsi="宋体" w:cs="宋体"/>
          <w:sz w:val="24"/>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ascii="宋体" w:hAnsi="宋体" w:cs="宋体"/>
          <w:b/>
          <w:sz w:val="24"/>
        </w:rPr>
        <w:t xml:space="preserve">供应商应充分考虑网络环境、网络带宽等风险因素，如因供应商自身原因造成的电子响应文件上传不成功由供应商自行承担全部责任。</w:t>
      </w:r>
      <w:r/>
    </w:p>
    <w:p>
      <w:pPr>
        <w:ind w:firstLine="42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6、</w:t>
      </w:r>
      <w:r>
        <w:rPr>
          <w:rFonts w:ascii="宋体" w:hAnsi="宋体" w:cs="宋体"/>
          <w:sz w:val="24"/>
        </w:rPr>
        <w:t xml:space="preserve">本项目获取采购文件截止日期之后仍可以下载采购文件，但截止日期之后下载的采购文件，视为非有效方式且不作为供应商权益受到损害的证明材料和依据。</w:t>
      </w:r>
      <w:r/>
    </w:p>
    <w:p>
      <w:pPr>
        <w:ind w:firstLine="420"/>
        <w:jc w:val="left"/>
        <w:spacing w:line="360" w:lineRule="auto"/>
        <w:rPr>
          <w:rFonts w:ascii="宋体" w:hAnsi="宋体" w:cs="宋体"/>
          <w:b/>
          <w:sz w:val="24"/>
        </w:rPr>
        <w:pBdr>
          <w:top w:val="none" w:color="000000" w:sz="4" w:space="0"/>
          <w:left w:val="none" w:color="000000" w:sz="4" w:space="0"/>
          <w:bottom w:val="none" w:color="000000" w:sz="4" w:space="0"/>
          <w:right w:val="none" w:color="000000" w:sz="4" w:space="0"/>
        </w:pBdr>
      </w:pPr>
      <w:r>
        <w:rPr>
          <w:rFonts w:ascii="宋体" w:hAnsi="宋体" w:cs="宋体"/>
          <w:b/>
          <w:sz w:val="24"/>
        </w:rPr>
        <w:t xml:space="preserve">7</w:t>
      </w:r>
      <w:r>
        <w:rPr>
          <w:rFonts w:hint="eastAsia" w:ascii="宋体" w:hAnsi="宋体" w:cs="宋体"/>
          <w:b/>
          <w:sz w:val="24"/>
        </w:rPr>
        <w:t xml:space="preserve">、</w:t>
      </w:r>
      <w:r>
        <w:rPr>
          <w:rFonts w:ascii="宋体" w:hAnsi="宋体" w:cs="宋体"/>
          <w:b/>
          <w:sz w:val="24"/>
        </w:rPr>
        <w:t xml:space="preserve">本项目为不见面磋商项目，开启阶段供应商在【供应商解密】环节必须使用 CA证书解密电子响应文件，如在系统规定的解密时间（响应文件提交截止时间后 30 分钟）内未能完成解密的视为放弃参与本项目。请供应商确保电脑、系统及其他设备（视频输入输出设备等）无误，且开启直至项目结束始终保持系统在线状态。</w:t>
      </w:r>
      <w:r/>
    </w:p>
    <w:p>
      <w:pPr>
        <w:ind w:firstLine="420"/>
        <w:spacing w:line="360" w:lineRule="auto"/>
        <w:rPr>
          <w:rFonts w:ascii="宋体" w:hAnsi="宋体" w:cs="宋体"/>
          <w:b/>
          <w:sz w:val="24"/>
          <w:szCs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8</w:t>
      </w:r>
      <w:r>
        <w:rPr>
          <w:rFonts w:hint="eastAsia" w:ascii="宋体" w:hAnsi="宋体" w:cs="宋体"/>
          <w:sz w:val="24"/>
        </w:rPr>
        <w:t xml:space="preserve">、</w:t>
      </w:r>
      <w:r>
        <w:rPr>
          <w:rFonts w:ascii="宋体" w:hAnsi="宋体" w:cs="宋体"/>
          <w:sz w:val="24"/>
        </w:rPr>
        <w:t xml:space="preserve">根据苏州市财政局《关于深入开展苏州市政府采购合同信用融资业务的通知》相关要求，本项目支持政府采购合同信用融资。</w:t>
      </w:r>
      <w:r/>
    </w:p>
    <w:p>
      <w:pPr>
        <w:spacing w:line="360" w:lineRule="auto"/>
        <w:rPr>
          <w:rFonts w:ascii="宋体" w:hAnsi="宋体" w:cs="宋体"/>
          <w:b/>
          <w:sz w:val="24"/>
          <w:szCs w:val="24"/>
        </w:rPr>
      </w:pPr>
      <w:r>
        <w:rPr>
          <w:rFonts w:hint="eastAsia" w:ascii="宋体" w:hAnsi="宋体" w:cs="宋体"/>
          <w:b/>
          <w:sz w:val="24"/>
          <w:szCs w:val="24"/>
          <w:lang w:val="zh-CN"/>
        </w:rPr>
        <w:t xml:space="preserve">八、对本次招标提出询问，请按以下方式联系：</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1、采购人信息：</w:t>
      </w:r>
      <w:r/>
    </w:p>
    <w:p>
      <w:pPr>
        <w:ind w:firstLine="480"/>
        <w:spacing w:line="360" w:lineRule="auto"/>
        <w:rPr>
          <w:rFonts w:ascii="宋体" w:hAnsi="宋体" w:cs="宋体"/>
          <w:sz w:val="24"/>
          <w:szCs w:val="24"/>
        </w:rPr>
      </w:pPr>
      <w:r>
        <w:rPr>
          <w:rFonts w:hint="eastAsia" w:ascii="宋体" w:hAnsi="宋体" w:cs="宋体"/>
          <w:sz w:val="24"/>
          <w:szCs w:val="24"/>
          <w:lang w:val="zh-CN"/>
        </w:rPr>
        <w:t xml:space="preserve">单位名称：苏州市吴中区人民政府横泾街道办事处</w:t>
      </w:r>
      <w:r/>
    </w:p>
    <w:p>
      <w:pPr>
        <w:ind w:firstLine="480"/>
        <w:spacing w:line="360" w:lineRule="auto"/>
        <w:rPr>
          <w:rFonts w:ascii="宋体" w:hAnsi="宋体" w:cs="宋体"/>
        </w:rPr>
      </w:pPr>
      <w:r>
        <w:rPr>
          <w:rFonts w:hint="eastAsia" w:ascii="宋体" w:hAnsi="宋体" w:cs="宋体"/>
          <w:sz w:val="24"/>
          <w:szCs w:val="24"/>
          <w:lang w:val="zh-CN"/>
        </w:rPr>
        <w:t xml:space="preserve">地 址：</w:t>
      </w:r>
      <w:r>
        <w:rPr>
          <w:rFonts w:hint="eastAsia" w:ascii="宋体" w:hAnsi="宋体" w:cs="宋体"/>
          <w:sz w:val="24"/>
        </w:rPr>
        <w:t xml:space="preserve">苏州市吴中区横泾街道乐园路8号</w:t>
      </w:r>
      <w:r/>
    </w:p>
    <w:p>
      <w:pPr>
        <w:ind w:firstLine="480"/>
        <w:spacing w:line="360" w:lineRule="auto"/>
        <w:rPr>
          <w:rFonts w:ascii="宋体" w:hAnsi="宋体" w:cs="宋体"/>
          <w:sz w:val="24"/>
          <w:szCs w:val="24"/>
        </w:rPr>
      </w:pPr>
      <w:r>
        <w:rPr>
          <w:rFonts w:hint="eastAsia" w:ascii="宋体" w:hAnsi="宋体" w:cs="宋体"/>
          <w:sz w:val="24"/>
          <w:szCs w:val="24"/>
          <w:lang w:val="zh-CN"/>
        </w:rPr>
        <w:t xml:space="preserve">联系人：</w:t>
      </w:r>
      <w:r>
        <w:rPr>
          <w:rFonts w:hint="eastAsia" w:ascii="宋体" w:hAnsi="宋体" w:cs="宋体"/>
          <w:sz w:val="24"/>
          <w:szCs w:val="24"/>
          <w:lang w:val="zh-CN"/>
        </w:rPr>
        <w:t xml:space="preserve">顾奇骐</w:t>
      </w:r>
      <w:r/>
    </w:p>
    <w:p>
      <w:pPr>
        <w:ind w:firstLine="480"/>
        <w:spacing w:line="360" w:lineRule="auto"/>
        <w:rPr>
          <w:rFonts w:ascii="宋体" w:hAnsi="宋体" w:cs="宋体"/>
          <w:sz w:val="24"/>
          <w:szCs w:val="24"/>
        </w:rPr>
      </w:pPr>
      <w:r>
        <w:rPr>
          <w:rFonts w:hint="eastAsia" w:ascii="宋体" w:hAnsi="宋体" w:cs="宋体"/>
          <w:sz w:val="24"/>
          <w:szCs w:val="24"/>
          <w:lang w:val="zh-CN"/>
        </w:rPr>
        <w:t xml:space="preserve">电 话：</w:t>
      </w:r>
      <w:r>
        <w:rPr>
          <w:rFonts w:hint="eastAsia" w:ascii="宋体" w:hAnsi="宋体" w:cs="宋体"/>
          <w:sz w:val="24"/>
          <w:szCs w:val="24"/>
          <w:lang w:val="zh-CN"/>
        </w:rPr>
        <w:t xml:space="preserve">0</w:t>
      </w:r>
      <w:r>
        <w:rPr>
          <w:rFonts w:ascii="宋体" w:hAnsi="宋体" w:cs="宋体"/>
          <w:sz w:val="24"/>
          <w:szCs w:val="24"/>
          <w:lang w:val="zh-CN"/>
        </w:rPr>
        <w:t xml:space="preserve">512-66208342</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2、采购代理机构信息：</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单位名称：信达项目管理咨询（苏州）有限公司</w:t>
      </w:r>
      <w:r/>
    </w:p>
    <w:p>
      <w:pPr>
        <w:ind w:firstLine="480"/>
        <w:spacing w:line="360" w:lineRule="auto"/>
        <w:rPr>
          <w:rFonts w:ascii="宋体" w:hAnsi="宋体" w:cs="宋体"/>
          <w:sz w:val="24"/>
          <w:szCs w:val="24"/>
        </w:rPr>
      </w:pPr>
      <w:r>
        <w:rPr>
          <w:rFonts w:hint="eastAsia" w:ascii="宋体" w:hAnsi="宋体" w:cs="宋体"/>
          <w:sz w:val="24"/>
          <w:szCs w:val="24"/>
          <w:lang w:val="zh-CN"/>
        </w:rPr>
        <w:t xml:space="preserve">联系地址：</w:t>
      </w:r>
      <w:r>
        <w:rPr>
          <w:rFonts w:hint="eastAsia" w:ascii="宋体" w:hAnsi="宋体"/>
          <w:bCs/>
          <w:sz w:val="24"/>
          <w:szCs w:val="24"/>
        </w:rPr>
        <w:t xml:space="preserve">苏州市吴中区经济开发区枫津南路18号南都广场5楼555室</w:t>
      </w:r>
      <w:r/>
    </w:p>
    <w:p>
      <w:pPr>
        <w:ind w:firstLine="480"/>
        <w:spacing w:line="360" w:lineRule="auto"/>
        <w:rPr>
          <w:rFonts w:ascii="宋体" w:hAnsi="宋体" w:cs="宋体"/>
          <w:sz w:val="24"/>
          <w:szCs w:val="24"/>
        </w:rPr>
      </w:pPr>
      <w:r>
        <w:rPr>
          <w:rFonts w:hint="eastAsia" w:ascii="宋体" w:hAnsi="宋体" w:cs="宋体"/>
          <w:sz w:val="24"/>
          <w:szCs w:val="24"/>
          <w:lang w:val="zh-CN"/>
        </w:rPr>
        <w:t xml:space="preserve">联系人：向多、沈思强</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联系电话：</w:t>
      </w:r>
      <w:r>
        <w:rPr>
          <w:rFonts w:ascii="宋体" w:hAnsi="宋体" w:cs="宋体"/>
          <w:sz w:val="24"/>
          <w:szCs w:val="24"/>
          <w:lang w:val="zh-CN"/>
        </w:rPr>
        <w:t xml:space="preserve">0512-66981889</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3、项目联系方式</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项目联系人：</w:t>
      </w:r>
      <w:r>
        <w:rPr>
          <w:rFonts w:hint="eastAsia" w:ascii="宋体" w:hAnsi="宋体" w:cs="宋体"/>
          <w:sz w:val="24"/>
          <w:szCs w:val="24"/>
          <w:lang w:val="zh-CN"/>
        </w:rPr>
        <w:t xml:space="preserve">向多、沈思强</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电话：</w:t>
      </w:r>
      <w:r>
        <w:rPr>
          <w:rFonts w:ascii="宋体" w:hAnsi="宋体" w:cs="宋体"/>
          <w:sz w:val="24"/>
          <w:szCs w:val="24"/>
          <w:lang w:val="zh-CN"/>
        </w:rPr>
        <w:t xml:space="preserve">0512-66981889</w:t>
      </w:r>
      <w:r/>
    </w:p>
    <w:p>
      <w:pPr>
        <w:pStyle w:val="727"/>
        <w:jc w:val="center"/>
        <w:spacing w:before="0" w:after="0" w:line="360" w:lineRule="auto"/>
        <w:rPr>
          <w:rFonts w:ascii="宋体" w:hAnsi="宋体" w:cs="宋体"/>
          <w:sz w:val="24"/>
          <w:szCs w:val="24"/>
          <w:lang w:eastAsia="zh-CN"/>
        </w:rPr>
      </w:pPr>
      <w:r>
        <w:rPr>
          <w:rFonts w:ascii="宋体" w:hAnsi="宋体" w:cs="宋体"/>
          <w:b/>
          <w:sz w:val="24"/>
          <w:lang w:eastAsia="zh-CN"/>
        </w:rPr>
        <w:br w:type="page" w:clear="all"/>
      </w:r>
      <w:r>
        <w:rPr>
          <w:rStyle w:val="834"/>
          <w:rFonts w:eastAsia="宋体" w:cs="微软雅黑"/>
          <w:sz w:val="24"/>
          <w:szCs w:val="24"/>
          <w:lang w:eastAsia="zh-CN"/>
        </w:rPr>
        <w:t xml:space="preserve">第二章</w:t>
      </w:r>
      <w:r>
        <w:rPr>
          <w:rStyle w:val="834"/>
          <w:rFonts w:eastAsia="宋体" w:cs="微软雅黑"/>
          <w:sz w:val="24"/>
          <w:szCs w:val="24"/>
          <w:lang w:eastAsia="zh-CN"/>
        </w:rPr>
        <w:t xml:space="preserve"> </w:t>
      </w:r>
      <w:r>
        <w:rPr>
          <w:rStyle w:val="834"/>
          <w:rFonts w:eastAsia="宋体" w:cs="微软雅黑"/>
          <w:sz w:val="24"/>
          <w:szCs w:val="24"/>
          <w:lang w:eastAsia="zh-CN"/>
        </w:rPr>
        <w:t xml:space="preserve">竞争性磋商文件</w:t>
      </w:r>
      <w:r/>
    </w:p>
    <w:p>
      <w:pPr>
        <w:jc w:val="center"/>
        <w:spacing w:line="360" w:lineRule="auto"/>
        <w:rPr>
          <w:rFonts w:ascii="宋体" w:hAnsi="宋体" w:cs="宋体"/>
        </w:rPr>
        <w:pBdr>
          <w:top w:val="none" w:color="000000" w:sz="4" w:space="1"/>
          <w:left w:val="none" w:color="000000" w:sz="4" w:space="0"/>
          <w:bottom w:val="none" w:color="000000" w:sz="4" w:space="0"/>
          <w:right w:val="none" w:color="000000" w:sz="4" w:space="0"/>
        </w:pBdr>
      </w:pPr>
      <w:r>
        <w:rPr>
          <w:rFonts w:ascii="宋体" w:hAnsi="宋体" w:cs="宋体"/>
          <w:b/>
          <w:sz w:val="24"/>
        </w:rPr>
        <w:t xml:space="preserve">项目类别：服务类</w:t>
      </w:r>
      <w:r/>
    </w:p>
    <w:p>
      <w:pPr>
        <w:jc w:val="left"/>
        <w:spacing w:line="360" w:lineRule="auto"/>
        <w:rPr>
          <w:rFonts w:ascii="宋体" w:hAnsi="宋体" w:cs="宋体"/>
        </w:rPr>
        <w:pBdr>
          <w:top w:val="none" w:color="000000" w:sz="4" w:space="1"/>
          <w:left w:val="none" w:color="000000" w:sz="4" w:space="0"/>
          <w:bottom w:val="none" w:color="000000" w:sz="4" w:space="0"/>
          <w:right w:val="none" w:color="000000" w:sz="4" w:space="0"/>
        </w:pBdr>
      </w:pPr>
      <w:r>
        <w:rPr>
          <w:rFonts w:ascii="宋体" w:hAnsi="宋体" w:cs="宋体"/>
          <w:sz w:val="24"/>
          <w:u w:val="single"/>
        </w:rPr>
        <w:t xml:space="preserve">   </w:t>
      </w:r>
      <w:r>
        <w:rPr>
          <w:rFonts w:hint="eastAsia" w:ascii="宋体" w:hAnsi="宋体" w:cs="宋体"/>
          <w:sz w:val="24"/>
          <w:u w:val="single"/>
        </w:rPr>
        <w:t xml:space="preserve"> </w:t>
      </w:r>
      <w:r>
        <w:rPr>
          <w:rFonts w:ascii="宋体" w:hAnsi="宋体" w:cs="宋体"/>
          <w:sz w:val="24"/>
          <w:u w:val="single"/>
        </w:rPr>
        <w:t xml:space="preserve">      </w:t>
      </w:r>
      <w:r>
        <w:rPr>
          <w:rFonts w:ascii="宋体" w:hAnsi="宋体" w:cs="宋体"/>
          <w:sz w:val="24"/>
        </w:rPr>
        <w:t xml:space="preserve">：</w:t>
      </w:r>
      <w:r/>
    </w:p>
    <w:p>
      <w:pPr>
        <w:ind w:firstLine="540"/>
        <w:jc w:val="left"/>
        <w:spacing w:line="360" w:lineRule="auto"/>
        <w:rPr>
          <w:rFonts w:ascii="宋体" w:hAnsi="宋体" w:cs="宋体"/>
        </w:rPr>
        <w:pBdr>
          <w:top w:val="none" w:color="000000" w:sz="4" w:space="1"/>
          <w:left w:val="none" w:color="000000" w:sz="4" w:space="0"/>
          <w:bottom w:val="none" w:color="000000" w:sz="4" w:space="0"/>
          <w:right w:val="none" w:color="000000" w:sz="4" w:space="0"/>
        </w:pBdr>
      </w:pPr>
      <w:r>
        <w:rPr>
          <w:rFonts w:ascii="宋体" w:hAnsi="宋体" w:cs="宋体"/>
          <w:spacing w:val="15"/>
          <w:sz w:val="24"/>
        </w:rPr>
        <w:t xml:space="preserve">受</w:t>
      </w:r>
      <w:r>
        <w:rPr>
          <w:rFonts w:ascii="宋体" w:hAnsi="宋体" w:cs="宋体"/>
          <w:b/>
          <w:sz w:val="24"/>
        </w:rPr>
        <w:t xml:space="preserve">苏州市吴中区人民政府横泾街道办事处</w:t>
      </w:r>
      <w:r>
        <w:rPr>
          <w:rFonts w:ascii="宋体" w:hAnsi="宋体" w:cs="宋体"/>
          <w:spacing w:val="15"/>
          <w:sz w:val="24"/>
        </w:rPr>
        <w:t xml:space="preserve">委托，对其要求采购的</w:t>
      </w:r>
      <w:r>
        <w:rPr>
          <w:rFonts w:ascii="宋体" w:hAnsi="宋体" w:cs="宋体"/>
          <w:b/>
          <w:sz w:val="24"/>
        </w:rPr>
        <w:t xml:space="preserve">横泾街道2026年度大件、餐厨垃圾中心站点运行服务项目</w:t>
      </w:r>
      <w:r>
        <w:rPr>
          <w:rFonts w:ascii="宋体" w:hAnsi="宋体" w:cs="宋体"/>
          <w:spacing w:val="15"/>
          <w:sz w:val="24"/>
        </w:rPr>
        <w:t xml:space="preserve">进行竞争性磋商采购，欢迎具有独立承担民事责任能力及履约能力的服务商参与竞争，以期采购到合格的</w:t>
      </w:r>
      <w:r>
        <w:rPr>
          <w:rFonts w:hint="eastAsia" w:ascii="宋体" w:hAnsi="宋体" w:cs="宋体"/>
          <w:spacing w:val="15"/>
          <w:sz w:val="24"/>
        </w:rPr>
        <w:t xml:space="preserve">服务</w:t>
      </w:r>
      <w:r>
        <w:rPr>
          <w:rFonts w:ascii="宋体" w:hAnsi="宋体" w:cs="宋体"/>
          <w:spacing w:val="15"/>
          <w:sz w:val="24"/>
        </w:rPr>
        <w:t xml:space="preserve">。</w:t>
      </w:r>
      <w:r/>
    </w:p>
    <w:p>
      <w:pPr>
        <w:spacing w:line="360" w:lineRule="auto"/>
        <w:rPr>
          <w:rFonts w:ascii="宋体" w:hAnsi="宋体" w:cs="宋体"/>
          <w:b/>
          <w:sz w:val="24"/>
          <w:szCs w:val="24"/>
        </w:rPr>
      </w:pPr>
      <w:r>
        <w:rPr>
          <w:rFonts w:hint="eastAsia" w:ascii="宋体" w:hAnsi="宋体" w:cs="宋体"/>
          <w:b/>
          <w:sz w:val="24"/>
          <w:szCs w:val="24"/>
          <w:lang w:val="zh-CN"/>
        </w:rPr>
        <w:t xml:space="preserve">一、项目基本情况</w:t>
      </w:r>
      <w:r/>
    </w:p>
    <w:p>
      <w:pPr>
        <w:ind w:firstLine="420"/>
        <w:spacing w:line="360" w:lineRule="auto"/>
        <w:rPr>
          <w:rFonts w:ascii="宋体" w:hAnsi="宋体" w:cs="宋体"/>
        </w:rPr>
        <w:pBdr>
          <w:top w:val="none" w:color="000000" w:sz="4" w:space="0"/>
          <w:left w:val="none" w:color="000000" w:sz="4" w:space="0"/>
          <w:bottom w:val="none" w:color="000000" w:sz="4" w:space="1"/>
          <w:right w:val="none" w:color="000000" w:sz="4" w:space="0"/>
        </w:pBdr>
      </w:pPr>
      <w:r>
        <w:rPr>
          <w:rFonts w:ascii="宋体" w:hAnsi="宋体" w:cs="宋体"/>
          <w:sz w:val="24"/>
        </w:rPr>
        <w:t xml:space="preserve">项目编号：</w:t>
      </w:r>
      <w:r>
        <w:rPr>
          <w:rFonts w:hint="eastAsia" w:ascii="宋体" w:hAnsi="宋体" w:cs="宋体"/>
          <w:sz w:val="24"/>
          <w:szCs w:val="24"/>
          <w:lang w:val="zh-CN"/>
        </w:rPr>
        <w:t xml:space="preserve">JSZC-320506006-XDSZ-C2025-0009</w:t>
      </w:r>
      <w:r>
        <w:rPr>
          <w:rFonts w:hint="eastAsia" w:ascii="宋体" w:hAnsi="宋体" w:cs="宋体"/>
          <w:sz w:val="24"/>
          <w:szCs w:val="24"/>
          <w:lang w:val="zh-CN"/>
        </w:rPr>
        <w:t xml:space="preserve"> </w:t>
      </w:r>
      <w:r/>
    </w:p>
    <w:p>
      <w:pPr>
        <w:ind w:firstLine="420"/>
        <w:spacing w:line="360" w:lineRule="auto"/>
        <w:rPr>
          <w:rFonts w:ascii="宋体" w:hAnsi="宋体" w:cs="宋体"/>
        </w:rPr>
        <w:pBdr>
          <w:top w:val="none" w:color="000000" w:sz="4" w:space="0"/>
          <w:left w:val="none" w:color="000000" w:sz="4" w:space="0"/>
          <w:bottom w:val="none" w:color="000000" w:sz="4" w:space="1"/>
          <w:right w:val="none" w:color="000000" w:sz="4" w:space="0"/>
        </w:pBdr>
      </w:pPr>
      <w:r>
        <w:rPr>
          <w:rFonts w:ascii="宋体" w:hAnsi="宋体" w:cs="宋体"/>
          <w:sz w:val="24"/>
        </w:rPr>
        <w:t xml:space="preserve">项目名称：</w:t>
      </w:r>
      <w:r>
        <w:rPr>
          <w:rFonts w:hint="eastAsia" w:ascii="宋体" w:hAnsi="宋体" w:cs="宋体"/>
          <w:sz w:val="24"/>
          <w:szCs w:val="24"/>
          <w:lang w:val="zh-CN"/>
        </w:rPr>
        <w:t xml:space="preserve">横泾街道2026年度大件、餐厨垃圾中心站点运行服务项目</w:t>
      </w:r>
      <w:r/>
    </w:p>
    <w:p>
      <w:pPr>
        <w:ind w:firstLine="420"/>
        <w:spacing w:line="360" w:lineRule="auto"/>
        <w:rPr>
          <w:rFonts w:ascii="宋体" w:hAnsi="宋体" w:cs="宋体"/>
        </w:rPr>
        <w:pBdr>
          <w:top w:val="none" w:color="000000" w:sz="4" w:space="0"/>
          <w:left w:val="none" w:color="000000" w:sz="4" w:space="0"/>
          <w:bottom w:val="none" w:color="000000" w:sz="4" w:space="1"/>
          <w:right w:val="none" w:color="000000" w:sz="4" w:space="0"/>
        </w:pBdr>
      </w:pPr>
      <w:r>
        <w:rPr>
          <w:rFonts w:ascii="宋体" w:hAnsi="宋体" w:cs="宋体"/>
          <w:sz w:val="24"/>
        </w:rPr>
        <w:t xml:space="preserve">采购方式：竞争性磋商</w:t>
      </w:r>
      <w:r/>
    </w:p>
    <w:p>
      <w:pPr>
        <w:ind w:firstLine="420"/>
        <w:spacing w:line="360" w:lineRule="auto"/>
        <w:rPr>
          <w:rFonts w:ascii="宋体" w:hAnsi="宋体" w:cs="宋体"/>
        </w:rPr>
        <w:pBdr>
          <w:top w:val="none" w:color="000000" w:sz="4" w:space="0"/>
          <w:left w:val="none" w:color="000000" w:sz="4" w:space="0"/>
          <w:bottom w:val="none" w:color="000000" w:sz="4" w:space="1"/>
          <w:right w:val="none" w:color="000000" w:sz="4" w:space="0"/>
        </w:pBdr>
      </w:pPr>
      <w:r>
        <w:rPr>
          <w:rFonts w:ascii="宋体" w:hAnsi="宋体" w:cs="宋体"/>
          <w:sz w:val="24"/>
        </w:rPr>
        <w:t xml:space="preserve">预算金额：</w:t>
      </w:r>
      <w:r>
        <w:rPr>
          <w:rFonts w:hint="eastAsia" w:ascii="宋体" w:hAnsi="宋体" w:cs="宋体"/>
          <w:sz w:val="24"/>
          <w:szCs w:val="24"/>
          <w:lang w:val="zh-CN"/>
        </w:rPr>
        <w:t xml:space="preserve">人民币壹佰伍拾贰万元整（¥1520000.00元）</w:t>
      </w:r>
      <w:r/>
    </w:p>
    <w:p>
      <w:pPr>
        <w:ind w:firstLine="420"/>
        <w:spacing w:line="360" w:lineRule="auto"/>
        <w:rPr>
          <w:rFonts w:ascii="宋体" w:hAnsi="宋体" w:cs="宋体"/>
          <w:sz w:val="24"/>
          <w:szCs w:val="24"/>
          <w:lang w:val="zh-CN"/>
        </w:rPr>
        <w:pBdr>
          <w:top w:val="none" w:color="000000" w:sz="4" w:space="0"/>
          <w:left w:val="none" w:color="000000" w:sz="4" w:space="0"/>
          <w:bottom w:val="none" w:color="000000" w:sz="4" w:space="1"/>
          <w:right w:val="none" w:color="000000" w:sz="4" w:space="0"/>
        </w:pBdr>
      </w:pPr>
      <w:r>
        <w:rPr>
          <w:rFonts w:hint="eastAsia" w:ascii="宋体" w:hAnsi="宋体" w:cs="宋体"/>
          <w:sz w:val="24"/>
        </w:rPr>
        <w:t xml:space="preserve">合同履行期限：1年（具体开始时间以采购单位通知为准）</w:t>
      </w:r>
      <w:r/>
    </w:p>
    <w:p>
      <w:pPr>
        <w:ind w:firstLine="420"/>
        <w:spacing w:line="360" w:lineRule="auto"/>
        <w:rPr>
          <w:rFonts w:ascii="宋体" w:hAnsi="宋体" w:cs="宋体"/>
          <w:sz w:val="24"/>
        </w:rPr>
        <w:pBdr>
          <w:top w:val="none" w:color="000000" w:sz="4" w:space="0"/>
          <w:left w:val="none" w:color="000000" w:sz="4" w:space="0"/>
          <w:bottom w:val="none" w:color="000000" w:sz="4" w:space="1"/>
          <w:right w:val="none" w:color="000000" w:sz="4" w:space="0"/>
        </w:pBdr>
      </w:pPr>
      <w:r>
        <w:rPr>
          <w:rFonts w:hint="eastAsia" w:ascii="宋体" w:hAnsi="宋体" w:cs="宋体"/>
          <w:sz w:val="24"/>
        </w:rPr>
        <w:t xml:space="preserve">本项目（是/否）接受联合体：否</w:t>
      </w:r>
      <w:r/>
    </w:p>
    <w:p>
      <w:pPr>
        <w:jc w:val="left"/>
        <w:spacing w:line="360" w:lineRule="auto"/>
        <w:rPr>
          <w:rFonts w:ascii="宋体" w:hAnsi="宋体" w:cs="宋体"/>
          <w:b/>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b/>
          <w:sz w:val="24"/>
          <w:szCs w:val="24"/>
        </w:rPr>
        <w:t xml:space="preserve">二、</w:t>
      </w:r>
      <w:r>
        <w:rPr>
          <w:rFonts w:ascii="宋体" w:hAnsi="宋体" w:cs="宋体"/>
          <w:b/>
          <w:sz w:val="24"/>
          <w:szCs w:val="24"/>
        </w:rPr>
        <w:t xml:space="preserve">采购需求</w:t>
      </w:r>
      <w:r/>
    </w:p>
    <w:p>
      <w:pPr>
        <w:ind w:firstLine="482"/>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（一）项目</w:t>
      </w:r>
      <w:r>
        <w:rPr>
          <w:rFonts w:ascii="宋体" w:hAnsi="宋体" w:cs="宋体"/>
          <w:b/>
          <w:color w:val="000000"/>
          <w:sz w:val="24"/>
          <w:szCs w:val="24"/>
        </w:rPr>
        <w:t xml:space="preserve">概况：</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1、本项目位于横泾街道新光路西侧。对经主管部门批准后运往大件垃圾处置站的大件垃圾及厨余垃圾中心处理站的厨余垃圾进行处理。处理后做好环境清洁工作。</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2、成交单位负责在上述处置站内，按采购单位要求，负责大件垃圾及厨余垃圾的处理。</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3、处理站做好垃圾的分拣、投料工作，以及量的统计和记录，处理站环境消杀等工作。作业期间采购方将不定期对现场情况及完成情况进行查验，并对服务期间服务质量等建立考评办法。</w:t>
      </w:r>
      <w:r/>
    </w:p>
    <w:p>
      <w:pPr>
        <w:ind w:firstLine="482"/>
        <w:jc w:val="left"/>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（二）人员配置及要求：</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2772"/>
        <w:gridCol w:w="1843"/>
        <w:gridCol w:w="4535"/>
      </w:tblGrid>
      <w:tr>
        <w:trPr>
          <w:jc w:val="center"/>
          <w:trHeight w:val="20"/>
        </w:trPr>
        <w:tc>
          <w:tcPr>
            <w:shd w:val="clear" w:color="auto" w:fill="auto"/>
            <w:tcMar>
              <w:left w:w="108" w:type="dxa"/>
              <w:top w:w="0" w:type="dxa"/>
              <w:right w:w="108" w:type="dxa"/>
              <w:bottom w:w="0" w:type="dxa"/>
            </w:tcMar>
            <w:tcW w:w="2772" w:type="dxa"/>
            <w:vAlign w:val="center"/>
            <w:textDirection w:val="lrTb"/>
            <w:noWrap w:val="false"/>
          </w:tcPr>
          <w:p>
            <w:pPr>
              <w:jc w:val="center"/>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岗位</w:t>
            </w:r>
            <w:r/>
          </w:p>
        </w:tc>
        <w:tc>
          <w:tcPr>
            <w:shd w:val="clear" w:color="auto" w:fill="auto"/>
            <w:tcMar>
              <w:left w:w="108" w:type="dxa"/>
              <w:top w:w="0" w:type="dxa"/>
              <w:right w:w="108" w:type="dxa"/>
              <w:bottom w:w="0" w:type="dxa"/>
            </w:tcMar>
            <w:tcW w:w="1843" w:type="dxa"/>
            <w:vAlign w:val="center"/>
            <w:textDirection w:val="lrTb"/>
            <w:noWrap w:val="false"/>
          </w:tcPr>
          <w:p>
            <w:pPr>
              <w:jc w:val="center"/>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人数</w:t>
            </w:r>
            <w:r/>
          </w:p>
        </w:tc>
        <w:tc>
          <w:tcPr>
            <w:shd w:val="clear" w:color="auto" w:fill="auto"/>
            <w:tcMar>
              <w:left w:w="108" w:type="dxa"/>
              <w:top w:w="0" w:type="dxa"/>
              <w:right w:w="108" w:type="dxa"/>
              <w:bottom w:w="0" w:type="dxa"/>
            </w:tcMar>
            <w:tcW w:w="4535" w:type="dxa"/>
            <w:vAlign w:val="center"/>
            <w:textDirection w:val="lrTb"/>
            <w:noWrap w:val="false"/>
          </w:tcPr>
          <w:p>
            <w:pPr>
              <w:ind w:firstLine="480"/>
              <w:jc w:val="center"/>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备注</w:t>
            </w:r>
            <w:r/>
          </w:p>
        </w:tc>
      </w:tr>
      <w:tr>
        <w:trPr>
          <w:jc w:val="center"/>
          <w:trHeight w:val="20"/>
        </w:trPr>
        <w:tc>
          <w:tcPr>
            <w:shd w:val="clear" w:color="auto" w:fill="auto"/>
            <w:tcMar>
              <w:left w:w="108" w:type="dxa"/>
              <w:top w:w="0" w:type="dxa"/>
              <w:right w:w="108" w:type="dxa"/>
              <w:bottom w:w="0" w:type="dxa"/>
            </w:tcMar>
            <w:tcW w:w="2772" w:type="dxa"/>
            <w:vAlign w:val="center"/>
            <w:textDirection w:val="lrTb"/>
            <w:noWrap w:val="false"/>
          </w:tcPr>
          <w:p>
            <w:pPr>
              <w:jc w:val="center"/>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管理员</w:t>
            </w:r>
            <w:r/>
          </w:p>
        </w:tc>
        <w:tc>
          <w:tcPr>
            <w:shd w:val="clear" w:color="auto" w:fill="auto"/>
            <w:tcMar>
              <w:left w:w="108" w:type="dxa"/>
              <w:top w:w="0" w:type="dxa"/>
              <w:right w:w="108" w:type="dxa"/>
              <w:bottom w:w="0" w:type="dxa"/>
            </w:tcMar>
            <w:tcW w:w="1843" w:type="dxa"/>
            <w:vAlign w:val="center"/>
            <w:textDirection w:val="lrTb"/>
            <w:noWrap w:val="false"/>
          </w:tcPr>
          <w:p>
            <w:pPr>
              <w:jc w:val="center"/>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w:t>
            </w:r>
            <w:r/>
          </w:p>
        </w:tc>
        <w:tc>
          <w:tcPr>
            <w:shd w:val="clear" w:color="auto" w:fill="auto"/>
            <w:tcMar>
              <w:left w:w="108" w:type="dxa"/>
              <w:top w:w="0" w:type="dxa"/>
              <w:right w:w="108" w:type="dxa"/>
              <w:bottom w:w="0" w:type="dxa"/>
            </w:tcMar>
            <w:tcW w:w="4535" w:type="dxa"/>
            <w:vAlign w:val="center"/>
            <w:textDirection w:val="lrTb"/>
            <w:noWrap w:val="false"/>
          </w:tcPr>
          <w:p>
            <w:pPr>
              <w:jc w:val="lef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大专及以上学历</w:t>
            </w:r>
            <w:r>
              <w:rPr>
                <w:rFonts w:hint="eastAsia" w:ascii="宋体" w:hAnsi="宋体" w:cs="宋体"/>
                <w:color w:val="000000"/>
                <w:sz w:val="24"/>
                <w:szCs w:val="24"/>
              </w:rPr>
              <w:t xml:space="preserve">，身体健康，有相关管理经验，工作能力强。</w:t>
            </w:r>
            <w:r/>
          </w:p>
        </w:tc>
      </w:tr>
      <w:tr>
        <w:trPr>
          <w:jc w:val="center"/>
          <w:trHeight w:val="20"/>
        </w:trPr>
        <w:tc>
          <w:tcPr>
            <w:shd w:val="clear" w:color="auto" w:fill="auto"/>
            <w:tcMar>
              <w:left w:w="108" w:type="dxa"/>
              <w:top w:w="0" w:type="dxa"/>
              <w:right w:w="108" w:type="dxa"/>
              <w:bottom w:w="0" w:type="dxa"/>
            </w:tcMar>
            <w:tcW w:w="2772" w:type="dxa"/>
            <w:vAlign w:val="center"/>
            <w:textDirection w:val="lrTb"/>
            <w:noWrap w:val="false"/>
          </w:tcPr>
          <w:p>
            <w:pPr>
              <w:jc w:val="center"/>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资料及安全员</w:t>
            </w:r>
            <w:r/>
          </w:p>
        </w:tc>
        <w:tc>
          <w:tcPr>
            <w:shd w:val="clear" w:color="auto" w:fill="auto"/>
            <w:tcMar>
              <w:left w:w="108" w:type="dxa"/>
              <w:top w:w="0" w:type="dxa"/>
              <w:right w:w="108" w:type="dxa"/>
              <w:bottom w:w="0" w:type="dxa"/>
            </w:tcMar>
            <w:tcW w:w="1843" w:type="dxa"/>
            <w:vAlign w:val="center"/>
            <w:textDirection w:val="lrTb"/>
            <w:noWrap w:val="false"/>
          </w:tcPr>
          <w:p>
            <w:pPr>
              <w:jc w:val="center"/>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w:t>
            </w:r>
            <w:r/>
          </w:p>
        </w:tc>
        <w:tc>
          <w:tcPr>
            <w:shd w:val="clear" w:color="auto" w:fill="auto"/>
            <w:tcMar>
              <w:left w:w="108" w:type="dxa"/>
              <w:top w:w="0" w:type="dxa"/>
              <w:right w:w="108" w:type="dxa"/>
              <w:bottom w:w="0" w:type="dxa"/>
            </w:tcMar>
            <w:tcW w:w="4535" w:type="dxa"/>
            <w:vAlign w:val="center"/>
            <w:textDirection w:val="lrTb"/>
            <w:noWrap w:val="false"/>
          </w:tcPr>
          <w:p>
            <w:pPr>
              <w:jc w:val="left"/>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Cs w:val="21"/>
              </w:rPr>
              <w:t xml:space="preserve">身体健康，有较强的工作责任心，</w:t>
            </w:r>
            <w:r>
              <w:rPr>
                <w:rFonts w:hint="eastAsia" w:ascii="宋体" w:hAnsi="宋体"/>
                <w:szCs w:val="21"/>
              </w:rPr>
              <w:t xml:space="preserve">具有</w:t>
            </w:r>
            <w:r>
              <w:rPr>
                <w:rFonts w:hint="eastAsia" w:ascii="宋体" w:hAnsi="宋体"/>
                <w:szCs w:val="21"/>
              </w:rPr>
              <w:t xml:space="preserve">相关工作经验</w:t>
            </w:r>
            <w:r>
              <w:rPr>
                <w:rFonts w:hint="eastAsia" w:ascii="宋体" w:hAnsi="宋体"/>
                <w:szCs w:val="21"/>
              </w:rPr>
              <w:t xml:space="preserve">。</w:t>
            </w:r>
            <w:r/>
          </w:p>
        </w:tc>
      </w:tr>
      <w:tr>
        <w:trPr>
          <w:jc w:val="center"/>
          <w:trHeight w:val="20"/>
        </w:trPr>
        <w:tc>
          <w:tcPr>
            <w:shd w:val="clear" w:color="auto" w:fill="auto"/>
            <w:tcMar>
              <w:left w:w="108" w:type="dxa"/>
              <w:top w:w="0" w:type="dxa"/>
              <w:right w:w="108" w:type="dxa"/>
              <w:bottom w:w="0" w:type="dxa"/>
            </w:tcMar>
            <w:tcW w:w="2772" w:type="dxa"/>
            <w:vAlign w:val="center"/>
            <w:textDirection w:val="lrTb"/>
            <w:noWrap w:val="false"/>
          </w:tcPr>
          <w:p>
            <w:pPr>
              <w:jc w:val="center"/>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大件站点分拣人员</w:t>
            </w:r>
            <w:r/>
          </w:p>
        </w:tc>
        <w:tc>
          <w:tcPr>
            <w:shd w:val="clear" w:color="auto" w:fill="auto"/>
            <w:tcMar>
              <w:left w:w="108" w:type="dxa"/>
              <w:top w:w="0" w:type="dxa"/>
              <w:right w:w="108" w:type="dxa"/>
              <w:bottom w:w="0" w:type="dxa"/>
            </w:tcMar>
            <w:tcW w:w="1843" w:type="dxa"/>
            <w:vAlign w:val="center"/>
            <w:textDirection w:val="lrTb"/>
            <w:noWrap w:val="false"/>
          </w:tcPr>
          <w:p>
            <w:pPr>
              <w:jc w:val="center"/>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w:t>
            </w:r>
            <w:r/>
          </w:p>
        </w:tc>
        <w:tc>
          <w:tcPr>
            <w:shd w:val="clear" w:color="auto" w:fill="auto"/>
            <w:tcMar>
              <w:left w:w="108" w:type="dxa"/>
              <w:top w:w="0" w:type="dxa"/>
              <w:right w:w="108" w:type="dxa"/>
              <w:bottom w:w="0" w:type="dxa"/>
            </w:tcMar>
            <w:tcW w:w="4535" w:type="dxa"/>
            <w:vAlign w:val="center"/>
            <w:textDirection w:val="lrTb"/>
            <w:noWrap w:val="false"/>
          </w:tcPr>
          <w:p>
            <w:pPr>
              <w:jc w:val="left"/>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Cs w:val="21"/>
              </w:rPr>
              <w:t xml:space="preserve">身体健康，有较强的工作责任心，具有相关工作经验。</w:t>
            </w:r>
            <w:r/>
          </w:p>
        </w:tc>
      </w:tr>
      <w:tr>
        <w:trPr>
          <w:jc w:val="center"/>
          <w:trHeight w:val="20"/>
        </w:trPr>
        <w:tc>
          <w:tcPr>
            <w:shd w:val="clear" w:color="auto" w:fill="auto"/>
            <w:tcMar>
              <w:left w:w="108" w:type="dxa"/>
              <w:top w:w="0" w:type="dxa"/>
              <w:right w:w="108" w:type="dxa"/>
              <w:bottom w:w="0" w:type="dxa"/>
            </w:tcMar>
            <w:tcW w:w="2772" w:type="dxa"/>
            <w:vAlign w:val="center"/>
            <w:textDirection w:val="lrTb"/>
            <w:noWrap w:val="false"/>
          </w:tcPr>
          <w:p>
            <w:pPr>
              <w:jc w:val="center"/>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铲车工</w:t>
            </w:r>
            <w:r/>
          </w:p>
        </w:tc>
        <w:tc>
          <w:tcPr>
            <w:shd w:val="clear" w:color="auto" w:fill="auto"/>
            <w:tcMar>
              <w:left w:w="108" w:type="dxa"/>
              <w:top w:w="0" w:type="dxa"/>
              <w:right w:w="108" w:type="dxa"/>
              <w:bottom w:w="0" w:type="dxa"/>
            </w:tcMar>
            <w:tcW w:w="1843" w:type="dxa"/>
            <w:vAlign w:val="center"/>
            <w:textDirection w:val="lrTb"/>
            <w:noWrap w:val="false"/>
          </w:tcPr>
          <w:p>
            <w:pPr>
              <w:jc w:val="center"/>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w:t>
            </w:r>
            <w:r/>
          </w:p>
        </w:tc>
        <w:tc>
          <w:tcPr>
            <w:shd w:val="clear" w:color="auto" w:fill="auto"/>
            <w:tcMar>
              <w:left w:w="108" w:type="dxa"/>
              <w:top w:w="0" w:type="dxa"/>
              <w:right w:w="108" w:type="dxa"/>
              <w:bottom w:w="0" w:type="dxa"/>
            </w:tcMar>
            <w:tcW w:w="4535" w:type="dxa"/>
            <w:vAlign w:val="center"/>
            <w:textDirection w:val="lrTb"/>
            <w:noWrap w:val="false"/>
          </w:tcPr>
          <w:p>
            <w:pPr>
              <w:jc w:val="left"/>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Cs w:val="21"/>
              </w:rPr>
              <w:t xml:space="preserve">身体健康，铲车操作熟练，有较强的工作责任心，具有相关工作经验。</w:t>
            </w:r>
            <w:r/>
          </w:p>
        </w:tc>
      </w:tr>
      <w:tr>
        <w:trPr>
          <w:jc w:val="center"/>
          <w:trHeight w:val="20"/>
        </w:trPr>
        <w:tc>
          <w:tcPr>
            <w:shd w:val="clear" w:color="auto" w:fill="auto"/>
            <w:tcMar>
              <w:left w:w="108" w:type="dxa"/>
              <w:top w:w="0" w:type="dxa"/>
              <w:right w:w="108" w:type="dxa"/>
              <w:bottom w:w="0" w:type="dxa"/>
            </w:tcMar>
            <w:tcW w:w="2772" w:type="dxa"/>
            <w:vAlign w:val="center"/>
            <w:textDirection w:val="lrTb"/>
            <w:noWrap w:val="false"/>
          </w:tcPr>
          <w:p>
            <w:pPr>
              <w:jc w:val="center"/>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门卫</w:t>
            </w:r>
            <w:r/>
          </w:p>
        </w:tc>
        <w:tc>
          <w:tcPr>
            <w:shd w:val="clear" w:color="auto" w:fill="auto"/>
            <w:tcMar>
              <w:left w:w="108" w:type="dxa"/>
              <w:top w:w="0" w:type="dxa"/>
              <w:right w:w="108" w:type="dxa"/>
              <w:bottom w:w="0" w:type="dxa"/>
            </w:tcMar>
            <w:tcW w:w="1843" w:type="dxa"/>
            <w:vAlign w:val="center"/>
            <w:textDirection w:val="lrTb"/>
            <w:noWrap w:val="false"/>
          </w:tcPr>
          <w:p>
            <w:pPr>
              <w:jc w:val="center"/>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w:t>
            </w:r>
            <w:r/>
          </w:p>
        </w:tc>
        <w:tc>
          <w:tcPr>
            <w:shd w:val="clear" w:color="auto" w:fill="auto"/>
            <w:tcMar>
              <w:left w:w="108" w:type="dxa"/>
              <w:top w:w="0" w:type="dxa"/>
              <w:right w:w="108" w:type="dxa"/>
              <w:bottom w:w="0" w:type="dxa"/>
            </w:tcMar>
            <w:tcW w:w="4535" w:type="dxa"/>
            <w:vAlign w:val="center"/>
            <w:textDirection w:val="lrTb"/>
            <w:noWrap w:val="false"/>
          </w:tcPr>
          <w:p>
            <w:pPr>
              <w:jc w:val="left"/>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身体健康，</w:t>
            </w:r>
            <w:r>
              <w:rPr>
                <w:rFonts w:hint="eastAsia" w:ascii="宋体" w:hAnsi="宋体"/>
                <w:szCs w:val="21"/>
              </w:rPr>
              <w:t xml:space="preserve">有较强的工作责任心，</w:t>
            </w:r>
            <w:r>
              <w:rPr>
                <w:rFonts w:hint="eastAsia" w:ascii="宋体" w:hAnsi="宋体" w:cs="宋体"/>
                <w:color w:val="000000"/>
                <w:sz w:val="24"/>
                <w:szCs w:val="24"/>
              </w:rPr>
              <w:t xml:space="preserve">具有相关工作经验。</w:t>
            </w:r>
            <w:r/>
          </w:p>
        </w:tc>
      </w:tr>
      <w:tr>
        <w:trPr>
          <w:jc w:val="center"/>
          <w:trHeight w:val="20"/>
        </w:trPr>
        <w:tc>
          <w:tcPr>
            <w:shd w:val="clear" w:color="auto" w:fill="auto"/>
            <w:tcMar>
              <w:left w:w="108" w:type="dxa"/>
              <w:top w:w="0" w:type="dxa"/>
              <w:right w:w="108" w:type="dxa"/>
              <w:bottom w:w="0" w:type="dxa"/>
            </w:tcMar>
            <w:tcW w:w="2772" w:type="dxa"/>
            <w:vAlign w:val="center"/>
            <w:textDirection w:val="lrTb"/>
            <w:noWrap w:val="false"/>
          </w:tcPr>
          <w:p>
            <w:pPr>
              <w:jc w:val="center"/>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厨余站点作业人员</w:t>
            </w:r>
            <w:r/>
          </w:p>
        </w:tc>
        <w:tc>
          <w:tcPr>
            <w:shd w:val="clear" w:color="auto" w:fill="auto"/>
            <w:tcMar>
              <w:left w:w="108" w:type="dxa"/>
              <w:top w:w="0" w:type="dxa"/>
              <w:right w:w="108" w:type="dxa"/>
              <w:bottom w:w="0" w:type="dxa"/>
            </w:tcMar>
            <w:tcW w:w="1843" w:type="dxa"/>
            <w:vAlign w:val="center"/>
            <w:textDirection w:val="lrTb"/>
            <w:noWrap w:val="false"/>
          </w:tcPr>
          <w:p>
            <w:pPr>
              <w:jc w:val="center"/>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4</w:t>
            </w:r>
            <w:r/>
          </w:p>
        </w:tc>
        <w:tc>
          <w:tcPr>
            <w:shd w:val="clear" w:color="auto" w:fill="auto"/>
            <w:tcMar>
              <w:left w:w="108" w:type="dxa"/>
              <w:top w:w="0" w:type="dxa"/>
              <w:right w:w="108" w:type="dxa"/>
              <w:bottom w:w="0" w:type="dxa"/>
            </w:tcMar>
            <w:tcW w:w="4535" w:type="dxa"/>
            <w:vAlign w:val="center"/>
            <w:textDirection w:val="lrTb"/>
            <w:noWrap w:val="false"/>
          </w:tcPr>
          <w:p>
            <w:pPr>
              <w:jc w:val="left"/>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身体健康，</w:t>
            </w:r>
            <w:r>
              <w:rPr>
                <w:rFonts w:hint="eastAsia" w:ascii="宋体" w:hAnsi="宋体"/>
                <w:szCs w:val="21"/>
              </w:rPr>
              <w:t xml:space="preserve">有较强的工作责任心，</w:t>
            </w:r>
            <w:r>
              <w:rPr>
                <w:rFonts w:hint="eastAsia" w:ascii="宋体" w:hAnsi="宋体" w:cs="宋体"/>
                <w:color w:val="000000"/>
                <w:sz w:val="24"/>
                <w:szCs w:val="24"/>
              </w:rPr>
              <w:t xml:space="preserve">具有相关工作经验。</w:t>
            </w:r>
            <w:r/>
          </w:p>
        </w:tc>
      </w:tr>
      <w:tr>
        <w:trPr>
          <w:jc w:val="center"/>
          <w:trHeight w:val="20"/>
        </w:trPr>
        <w:tc>
          <w:tcPr>
            <w:shd w:val="clear" w:color="auto" w:fill="auto"/>
            <w:tcMar>
              <w:left w:w="108" w:type="dxa"/>
              <w:top w:w="0" w:type="dxa"/>
              <w:right w:w="108" w:type="dxa"/>
              <w:bottom w:w="0" w:type="dxa"/>
            </w:tcMar>
            <w:tcW w:w="2772" w:type="dxa"/>
            <w:vAlign w:val="center"/>
            <w:textDirection w:val="lrTb"/>
            <w:noWrap w:val="false"/>
          </w:tcPr>
          <w:p>
            <w:pPr>
              <w:jc w:val="center"/>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合计</w:t>
            </w:r>
            <w:r/>
          </w:p>
        </w:tc>
        <w:tc>
          <w:tcPr>
            <w:shd w:val="clear" w:color="auto" w:fill="auto"/>
            <w:tcMar>
              <w:left w:w="108" w:type="dxa"/>
              <w:top w:w="0" w:type="dxa"/>
              <w:right w:w="108" w:type="dxa"/>
              <w:bottom w:w="0" w:type="dxa"/>
            </w:tcMar>
            <w:tcW w:w="1843" w:type="dxa"/>
            <w:vAlign w:val="center"/>
            <w:textDirection w:val="lrTb"/>
            <w:noWrap w:val="false"/>
          </w:tcPr>
          <w:p>
            <w:pPr>
              <w:jc w:val="center"/>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10</w:t>
            </w:r>
            <w:r/>
          </w:p>
        </w:tc>
        <w:tc>
          <w:tcPr>
            <w:shd w:val="clear" w:color="auto" w:fill="auto"/>
            <w:tcMar>
              <w:left w:w="108" w:type="dxa"/>
              <w:top w:w="0" w:type="dxa"/>
              <w:right w:w="108" w:type="dxa"/>
              <w:bottom w:w="0" w:type="dxa"/>
            </w:tcMar>
            <w:tcW w:w="4535" w:type="dxa"/>
            <w:vAlign w:val="center"/>
            <w:textDirection w:val="lrTb"/>
            <w:noWrap w:val="false"/>
          </w:tcPr>
          <w:p>
            <w:pPr>
              <w:jc w:val="left"/>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以上为最低人员配置要求，响应单位应至少达到或优于上述要求。</w:t>
            </w:r>
            <w:r/>
          </w:p>
        </w:tc>
      </w:tr>
    </w:tbl>
    <w:p>
      <w:pPr>
        <w:ind w:firstLine="482"/>
        <w:jc w:val="left"/>
        <w:spacing w:line="360" w:lineRule="auto"/>
        <w:rPr>
          <w:rFonts w:ascii="宋体" w:hAnsi="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（三）岗位职责</w:t>
      </w:r>
      <w:r>
        <w:rPr>
          <w:rFonts w:hint="eastAsia" w:ascii="宋体" w:hAnsi="宋体" w:cs="宋体"/>
          <w:b/>
          <w:color w:val="000000"/>
          <w:sz w:val="24"/>
          <w:szCs w:val="24"/>
        </w:rPr>
        <w:t xml:space="preserve">及要求</w:t>
      </w:r>
      <w:r>
        <w:rPr>
          <w:rFonts w:hint="eastAsia" w:ascii="宋体" w:hAnsi="宋体" w:cs="宋体"/>
          <w:b/>
          <w:color w:val="000000"/>
          <w:sz w:val="24"/>
          <w:szCs w:val="24"/>
        </w:rPr>
        <w:t xml:space="preserve">：</w:t>
      </w:r>
      <w:r/>
    </w:p>
    <w:p>
      <w:pPr>
        <w:ind w:firstLine="482"/>
        <w:jc w:val="left"/>
        <w:spacing w:line="360" w:lineRule="auto"/>
        <w:rPr>
          <w:rFonts w:ascii="宋体" w:hAnsi="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1</w:t>
      </w:r>
      <w:r>
        <w:rPr>
          <w:rFonts w:hint="eastAsia" w:ascii="宋体" w:hAnsi="宋体" w:cs="宋体"/>
          <w:b/>
          <w:color w:val="000000"/>
          <w:sz w:val="24"/>
          <w:szCs w:val="24"/>
        </w:rPr>
        <w:t xml:space="preserve">、管理员（站点综合管理员）</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岗位职责：</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w:t>
      </w:r>
      <w:r>
        <w:rPr>
          <w:rFonts w:hint="eastAsia" w:ascii="宋体" w:hAnsi="宋体" w:cs="宋体"/>
          <w:color w:val="000000"/>
          <w:sz w:val="24"/>
          <w:szCs w:val="24"/>
        </w:rPr>
        <w:t xml:space="preserve">负责站点日常运营管理，统筹协调人员、设备、物资等工作安排；</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2</w:t>
      </w:r>
      <w:r>
        <w:rPr>
          <w:rFonts w:hint="eastAsia" w:ascii="宋体" w:hAnsi="宋体" w:cs="宋体"/>
          <w:color w:val="000000"/>
          <w:sz w:val="24"/>
          <w:szCs w:val="24"/>
        </w:rPr>
        <w:t xml:space="preserve">）</w:t>
      </w:r>
      <w:r>
        <w:rPr>
          <w:rFonts w:hint="eastAsia" w:ascii="宋体" w:hAnsi="宋体" w:cs="宋体"/>
          <w:color w:val="000000"/>
          <w:sz w:val="24"/>
          <w:szCs w:val="24"/>
        </w:rPr>
        <w:t xml:space="preserve">监督各岗位工作执行情况，确保作业流程规范、高效运行；</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3</w:t>
      </w:r>
      <w:r>
        <w:rPr>
          <w:rFonts w:hint="eastAsia" w:ascii="宋体" w:hAnsi="宋体" w:cs="宋体"/>
          <w:color w:val="000000"/>
          <w:sz w:val="24"/>
          <w:szCs w:val="24"/>
        </w:rPr>
        <w:t xml:space="preserve">）</w:t>
      </w:r>
      <w:r>
        <w:rPr>
          <w:rFonts w:hint="eastAsia" w:ascii="宋体" w:hAnsi="宋体" w:cs="宋体"/>
          <w:color w:val="000000"/>
          <w:sz w:val="24"/>
          <w:szCs w:val="24"/>
        </w:rPr>
        <w:t xml:space="preserve">组织召开班前会、安全培训及业务学习，提升团队专业能力；</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4</w:t>
      </w:r>
      <w:r>
        <w:rPr>
          <w:rFonts w:hint="eastAsia" w:ascii="宋体" w:hAnsi="宋体" w:cs="宋体"/>
          <w:color w:val="000000"/>
          <w:sz w:val="24"/>
          <w:szCs w:val="24"/>
        </w:rPr>
        <w:t xml:space="preserve">）</w:t>
      </w:r>
      <w:r>
        <w:rPr>
          <w:rFonts w:hint="eastAsia" w:ascii="宋体" w:hAnsi="宋体" w:cs="宋体"/>
          <w:color w:val="000000"/>
          <w:sz w:val="24"/>
          <w:szCs w:val="24"/>
        </w:rPr>
        <w:t xml:space="preserve">负责数据统计与上报，包括作业量、出勤率、异常事件等；</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5</w:t>
      </w:r>
      <w:r>
        <w:rPr>
          <w:rFonts w:hint="eastAsia" w:ascii="宋体" w:hAnsi="宋体" w:cs="宋体"/>
          <w:color w:val="000000"/>
          <w:sz w:val="24"/>
          <w:szCs w:val="24"/>
        </w:rPr>
        <w:t xml:space="preserve">）</w:t>
      </w:r>
      <w:r>
        <w:rPr>
          <w:rFonts w:hint="eastAsia" w:ascii="宋体" w:hAnsi="宋体" w:cs="宋体"/>
          <w:color w:val="000000"/>
          <w:sz w:val="24"/>
          <w:szCs w:val="24"/>
        </w:rPr>
        <w:t xml:space="preserve">处理客户反馈或现场突发问题，维护站点良好秩序和服务形象；</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6</w:t>
      </w:r>
      <w:r>
        <w:rPr>
          <w:rFonts w:hint="eastAsia" w:ascii="宋体" w:hAnsi="宋体" w:cs="宋体"/>
          <w:color w:val="000000"/>
          <w:sz w:val="24"/>
          <w:szCs w:val="24"/>
        </w:rPr>
        <w:t xml:space="preserve">）</w:t>
      </w:r>
      <w:r>
        <w:rPr>
          <w:rFonts w:hint="eastAsia" w:ascii="宋体" w:hAnsi="宋体" w:cs="宋体"/>
          <w:color w:val="000000"/>
          <w:sz w:val="24"/>
          <w:szCs w:val="24"/>
        </w:rPr>
        <w:t xml:space="preserve">配合上级部门完成检查、督导及相关整改工作；</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7</w:t>
      </w:r>
      <w:r>
        <w:rPr>
          <w:rFonts w:hint="eastAsia" w:ascii="宋体" w:hAnsi="宋体" w:cs="宋体"/>
          <w:color w:val="000000"/>
          <w:sz w:val="24"/>
          <w:szCs w:val="24"/>
        </w:rPr>
        <w:t xml:space="preserve">）</w:t>
      </w:r>
      <w:r>
        <w:rPr>
          <w:rFonts w:hint="eastAsia" w:ascii="宋体" w:hAnsi="宋体" w:cs="宋体"/>
          <w:color w:val="000000"/>
          <w:sz w:val="24"/>
          <w:szCs w:val="24"/>
        </w:rPr>
        <w:t xml:space="preserve">管理办公用品、劳保物资的申领与发放，做好台账记录；</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8</w:t>
      </w:r>
      <w:r>
        <w:rPr>
          <w:rFonts w:hint="eastAsia" w:ascii="宋体" w:hAnsi="宋体" w:cs="宋体"/>
          <w:color w:val="000000"/>
          <w:sz w:val="24"/>
          <w:szCs w:val="24"/>
        </w:rPr>
        <w:t xml:space="preserve">）</w:t>
      </w:r>
      <w:r>
        <w:rPr>
          <w:rFonts w:hint="eastAsia" w:ascii="宋体" w:hAnsi="宋体" w:cs="宋体"/>
          <w:color w:val="000000"/>
          <w:sz w:val="24"/>
          <w:szCs w:val="24"/>
        </w:rPr>
        <w:t xml:space="preserve">执行安全生产责任制，定期开展安全隐患排查。</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任职要求：</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w:t>
      </w:r>
      <w:r>
        <w:rPr>
          <w:rFonts w:hint="eastAsia" w:ascii="宋体" w:hAnsi="宋体" w:cs="宋体"/>
          <w:color w:val="000000"/>
          <w:sz w:val="24"/>
          <w:szCs w:val="24"/>
        </w:rPr>
        <w:t xml:space="preserve">具备较强的组织协调与沟通能力；</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2</w:t>
      </w:r>
      <w:r>
        <w:rPr>
          <w:rFonts w:hint="eastAsia" w:ascii="宋体" w:hAnsi="宋体" w:cs="宋体"/>
          <w:color w:val="000000"/>
          <w:sz w:val="24"/>
          <w:szCs w:val="24"/>
        </w:rPr>
        <w:t xml:space="preserve">）</w:t>
      </w:r>
      <w:r>
        <w:rPr>
          <w:rFonts w:hint="eastAsia" w:ascii="宋体" w:hAnsi="宋体" w:cs="宋体"/>
          <w:color w:val="000000"/>
          <w:sz w:val="24"/>
          <w:szCs w:val="24"/>
        </w:rPr>
        <w:t xml:space="preserve">熟悉相关行业管理制度和操作流程；</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3</w:t>
      </w:r>
      <w:r>
        <w:rPr>
          <w:rFonts w:hint="eastAsia" w:ascii="宋体" w:hAnsi="宋体" w:cs="宋体"/>
          <w:color w:val="000000"/>
          <w:sz w:val="24"/>
          <w:szCs w:val="24"/>
        </w:rPr>
        <w:t xml:space="preserve">）</w:t>
      </w:r>
      <w:r>
        <w:rPr>
          <w:rFonts w:hint="eastAsia" w:ascii="宋体" w:hAnsi="宋体" w:cs="宋体"/>
          <w:color w:val="000000"/>
          <w:sz w:val="24"/>
          <w:szCs w:val="24"/>
        </w:rPr>
        <w:t xml:space="preserve">有责任心，能独立处理日常事务。</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2</w:t>
      </w:r>
      <w:r>
        <w:rPr>
          <w:rFonts w:hint="eastAsia" w:ascii="宋体" w:hAnsi="宋体" w:cs="宋体"/>
          <w:color w:val="000000"/>
          <w:sz w:val="24"/>
          <w:szCs w:val="24"/>
        </w:rPr>
        <w:t xml:space="preserve">、资料及安全员</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岗位职责：</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w:t>
      </w:r>
      <w:r>
        <w:rPr>
          <w:rFonts w:hint="eastAsia" w:ascii="宋体" w:hAnsi="宋体" w:cs="宋体"/>
          <w:color w:val="000000"/>
          <w:sz w:val="24"/>
          <w:szCs w:val="24"/>
        </w:rPr>
        <w:t xml:space="preserve">负责站点各类文件、表格、合同等资料的收集、整理、归档与保管；</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2</w:t>
      </w:r>
      <w:r>
        <w:rPr>
          <w:rFonts w:hint="eastAsia" w:ascii="宋体" w:hAnsi="宋体" w:cs="宋体"/>
          <w:color w:val="000000"/>
          <w:sz w:val="24"/>
          <w:szCs w:val="24"/>
        </w:rPr>
        <w:t xml:space="preserve">）</w:t>
      </w:r>
      <w:r>
        <w:rPr>
          <w:rFonts w:hint="eastAsia" w:ascii="宋体" w:hAnsi="宋体" w:cs="宋体"/>
          <w:color w:val="000000"/>
          <w:sz w:val="24"/>
          <w:szCs w:val="24"/>
        </w:rPr>
        <w:t xml:space="preserve">建立并维护安全管理台账，包括安全培训记录、隐患排查记录、应急演练记录等；</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3</w:t>
      </w:r>
      <w:r>
        <w:rPr>
          <w:rFonts w:hint="eastAsia" w:ascii="宋体" w:hAnsi="宋体" w:cs="宋体"/>
          <w:color w:val="000000"/>
          <w:sz w:val="24"/>
          <w:szCs w:val="24"/>
        </w:rPr>
        <w:t xml:space="preserve">）</w:t>
      </w:r>
      <w:r>
        <w:rPr>
          <w:rFonts w:hint="eastAsia" w:ascii="宋体" w:hAnsi="宋体" w:cs="宋体"/>
          <w:color w:val="000000"/>
          <w:sz w:val="24"/>
          <w:szCs w:val="24"/>
        </w:rPr>
        <w:t xml:space="preserve">协助开展安全生产宣传教育活动，组织员工参加安全培训</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4</w:t>
      </w:r>
      <w:r>
        <w:rPr>
          <w:rFonts w:hint="eastAsia" w:ascii="宋体" w:hAnsi="宋体" w:cs="宋体"/>
          <w:color w:val="000000"/>
          <w:sz w:val="24"/>
          <w:szCs w:val="24"/>
        </w:rPr>
        <w:t xml:space="preserve">）</w:t>
      </w:r>
      <w:r>
        <w:rPr>
          <w:rFonts w:hint="eastAsia" w:ascii="宋体" w:hAnsi="宋体" w:cs="宋体"/>
          <w:color w:val="000000"/>
          <w:sz w:val="24"/>
          <w:szCs w:val="24"/>
        </w:rPr>
        <w:t xml:space="preserve">定期巡查作业区域，发现并上报安全隐患，督促整改落实；</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5</w:t>
      </w:r>
      <w:r>
        <w:rPr>
          <w:rFonts w:hint="eastAsia" w:ascii="宋体" w:hAnsi="宋体" w:cs="宋体"/>
          <w:color w:val="000000"/>
          <w:sz w:val="24"/>
          <w:szCs w:val="24"/>
        </w:rPr>
        <w:t xml:space="preserve">）</w:t>
      </w:r>
      <w:r>
        <w:rPr>
          <w:rFonts w:hint="eastAsia" w:ascii="宋体" w:hAnsi="宋体" w:cs="宋体"/>
          <w:color w:val="000000"/>
          <w:sz w:val="24"/>
          <w:szCs w:val="24"/>
        </w:rPr>
        <w:t xml:space="preserve">监督劳动防护用品佩戴情况，纠正违章作业行为；</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6</w:t>
      </w:r>
      <w:r>
        <w:rPr>
          <w:rFonts w:hint="eastAsia" w:ascii="宋体" w:hAnsi="宋体" w:cs="宋体"/>
          <w:color w:val="000000"/>
          <w:sz w:val="24"/>
          <w:szCs w:val="24"/>
        </w:rPr>
        <w:t xml:space="preserve">）</w:t>
      </w:r>
      <w:r>
        <w:rPr>
          <w:rFonts w:hint="eastAsia" w:ascii="宋体" w:hAnsi="宋体" w:cs="宋体"/>
          <w:color w:val="000000"/>
          <w:sz w:val="24"/>
          <w:szCs w:val="24"/>
        </w:rPr>
        <w:t xml:space="preserve">参与事故调查与分析，撰写事故报告并提出改进建议；</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7</w:t>
      </w:r>
      <w:r>
        <w:rPr>
          <w:rFonts w:hint="eastAsia" w:ascii="宋体" w:hAnsi="宋体" w:cs="宋体"/>
          <w:color w:val="000000"/>
          <w:sz w:val="24"/>
          <w:szCs w:val="24"/>
        </w:rPr>
        <w:t xml:space="preserve">）</w:t>
      </w:r>
      <w:r>
        <w:rPr>
          <w:rFonts w:hint="eastAsia" w:ascii="宋体" w:hAnsi="宋体" w:cs="宋体"/>
          <w:color w:val="000000"/>
          <w:sz w:val="24"/>
          <w:szCs w:val="24"/>
        </w:rPr>
        <w:t xml:space="preserve">负责消防器材、监控系统等安全设施的日常检查登记；</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8</w:t>
      </w:r>
      <w:r>
        <w:rPr>
          <w:rFonts w:hint="eastAsia" w:ascii="宋体" w:hAnsi="宋体" w:cs="宋体"/>
          <w:color w:val="000000"/>
          <w:sz w:val="24"/>
          <w:szCs w:val="24"/>
        </w:rPr>
        <w:t xml:space="preserve">）</w:t>
      </w:r>
      <w:r>
        <w:rPr>
          <w:rFonts w:hint="eastAsia" w:ascii="宋体" w:hAnsi="宋体" w:cs="宋体"/>
          <w:color w:val="000000"/>
          <w:sz w:val="24"/>
          <w:szCs w:val="24"/>
        </w:rPr>
        <w:t xml:space="preserve">配合政府部门或公司安全部门的安全检查工作。</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任职要求：</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w:t>
      </w:r>
      <w:r>
        <w:rPr>
          <w:rFonts w:hint="eastAsia" w:ascii="宋体" w:hAnsi="宋体" w:cs="宋体"/>
          <w:color w:val="000000"/>
          <w:sz w:val="24"/>
          <w:szCs w:val="24"/>
        </w:rPr>
        <w:t xml:space="preserve">熟悉安全生产法律法规及相关标准；</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2</w:t>
      </w:r>
      <w:r>
        <w:rPr>
          <w:rFonts w:hint="eastAsia" w:ascii="宋体" w:hAnsi="宋体" w:cs="宋体"/>
          <w:color w:val="000000"/>
          <w:sz w:val="24"/>
          <w:szCs w:val="24"/>
        </w:rPr>
        <w:t xml:space="preserve">）</w:t>
      </w:r>
      <w:r>
        <w:rPr>
          <w:rFonts w:hint="eastAsia" w:ascii="宋体" w:hAnsi="宋体" w:cs="宋体"/>
          <w:color w:val="000000"/>
          <w:sz w:val="24"/>
          <w:szCs w:val="24"/>
        </w:rPr>
        <w:t xml:space="preserve">具备一定的文书写作和档案管理能力；</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3</w:t>
      </w:r>
      <w:r>
        <w:rPr>
          <w:rFonts w:hint="eastAsia" w:ascii="宋体" w:hAnsi="宋体" w:cs="宋体"/>
          <w:color w:val="000000"/>
          <w:sz w:val="24"/>
          <w:szCs w:val="24"/>
        </w:rPr>
        <w:t xml:space="preserve">）</w:t>
      </w:r>
      <w:r>
        <w:rPr>
          <w:rFonts w:hint="eastAsia" w:ascii="宋体" w:hAnsi="宋体" w:cs="宋体"/>
          <w:color w:val="000000"/>
          <w:sz w:val="24"/>
          <w:szCs w:val="24"/>
        </w:rPr>
        <w:t xml:space="preserve">责任心强，原则性强，具备风险防范意识。</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3</w:t>
      </w:r>
      <w:r>
        <w:rPr>
          <w:rFonts w:hint="eastAsia" w:ascii="宋体" w:hAnsi="宋体" w:cs="宋体"/>
          <w:color w:val="000000"/>
          <w:sz w:val="24"/>
          <w:szCs w:val="24"/>
        </w:rPr>
        <w:t xml:space="preserve">、大件站点分拣人员</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岗位职责：</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w:t>
      </w:r>
      <w:r>
        <w:rPr>
          <w:rFonts w:hint="eastAsia" w:ascii="宋体" w:hAnsi="宋体" w:cs="宋体"/>
          <w:color w:val="000000"/>
          <w:sz w:val="24"/>
          <w:szCs w:val="24"/>
        </w:rPr>
        <w:t xml:space="preserve">对进场的大件垃圾（如旧家具、床垫、门窗、家电等）进行人工拆解、分类和初步处理；</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2</w:t>
      </w:r>
      <w:r>
        <w:rPr>
          <w:rFonts w:hint="eastAsia" w:ascii="宋体" w:hAnsi="宋体" w:cs="宋体"/>
          <w:color w:val="000000"/>
          <w:sz w:val="24"/>
          <w:szCs w:val="24"/>
        </w:rPr>
        <w:t xml:space="preserve">）</w:t>
      </w:r>
      <w:r>
        <w:rPr>
          <w:rFonts w:hint="eastAsia" w:ascii="宋体" w:hAnsi="宋体" w:cs="宋体"/>
          <w:color w:val="000000"/>
          <w:sz w:val="24"/>
          <w:szCs w:val="24"/>
        </w:rPr>
        <w:t xml:space="preserve">将可回收物（木材、金属、塑料等）与其他废弃物分离，分别堆放至指定区域；</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3</w:t>
      </w:r>
      <w:r>
        <w:rPr>
          <w:rFonts w:hint="eastAsia" w:ascii="宋体" w:hAnsi="宋体" w:cs="宋体"/>
          <w:color w:val="000000"/>
          <w:sz w:val="24"/>
          <w:szCs w:val="24"/>
        </w:rPr>
        <w:t xml:space="preserve">）</w:t>
      </w:r>
      <w:r>
        <w:rPr>
          <w:rFonts w:hint="eastAsia" w:ascii="宋体" w:hAnsi="宋体" w:cs="宋体"/>
          <w:color w:val="000000"/>
          <w:sz w:val="24"/>
          <w:szCs w:val="24"/>
        </w:rPr>
        <w:t xml:space="preserve">对含有有害成分的部件（如沙发泡沫、电器线路板等）按规定单独存放并标识；</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4</w:t>
      </w:r>
      <w:r>
        <w:rPr>
          <w:rFonts w:hint="eastAsia" w:ascii="宋体" w:hAnsi="宋体" w:cs="宋体"/>
          <w:color w:val="000000"/>
          <w:sz w:val="24"/>
          <w:szCs w:val="24"/>
        </w:rPr>
        <w:t xml:space="preserve">）</w:t>
      </w:r>
      <w:r>
        <w:rPr>
          <w:rFonts w:hint="eastAsia" w:ascii="宋体" w:hAnsi="宋体" w:cs="宋体"/>
          <w:color w:val="000000"/>
          <w:sz w:val="24"/>
          <w:szCs w:val="24"/>
        </w:rPr>
        <w:t xml:space="preserve">对进站货物进行登记，确保信息可追溯；</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5</w:t>
      </w:r>
      <w:r>
        <w:rPr>
          <w:rFonts w:hint="eastAsia" w:ascii="宋体" w:hAnsi="宋体" w:cs="宋体"/>
          <w:color w:val="000000"/>
          <w:sz w:val="24"/>
          <w:szCs w:val="24"/>
        </w:rPr>
        <w:t xml:space="preserve">）</w:t>
      </w:r>
      <w:r>
        <w:rPr>
          <w:rFonts w:hint="eastAsia" w:ascii="宋体" w:hAnsi="宋体" w:cs="宋体"/>
          <w:color w:val="000000"/>
          <w:sz w:val="24"/>
          <w:szCs w:val="24"/>
        </w:rPr>
        <w:t xml:space="preserve">配合铲车工完成物料转运和码放，避免混堆乱放；</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6</w:t>
      </w:r>
      <w:r>
        <w:rPr>
          <w:rFonts w:hint="eastAsia" w:ascii="宋体" w:hAnsi="宋体" w:cs="宋体"/>
          <w:color w:val="000000"/>
          <w:sz w:val="24"/>
          <w:szCs w:val="24"/>
        </w:rPr>
        <w:t xml:space="preserve">）</w:t>
      </w:r>
      <w:r>
        <w:rPr>
          <w:rFonts w:hint="eastAsia" w:ascii="宋体" w:hAnsi="宋体" w:cs="宋体"/>
          <w:color w:val="000000"/>
          <w:sz w:val="24"/>
          <w:szCs w:val="24"/>
        </w:rPr>
        <w:t xml:space="preserve">保持作业区域干净整洁，及时清理散落碎片，防止绊倒、划伤等事故发生；</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7</w:t>
      </w:r>
      <w:r>
        <w:rPr>
          <w:rFonts w:hint="eastAsia" w:ascii="宋体" w:hAnsi="宋体" w:cs="宋体"/>
          <w:color w:val="000000"/>
          <w:sz w:val="24"/>
          <w:szCs w:val="24"/>
        </w:rPr>
        <w:t xml:space="preserve">）</w:t>
      </w:r>
      <w:r>
        <w:rPr>
          <w:rFonts w:hint="eastAsia" w:ascii="宋体" w:hAnsi="宋体" w:cs="宋体"/>
          <w:color w:val="000000"/>
          <w:sz w:val="24"/>
          <w:szCs w:val="24"/>
        </w:rPr>
        <w:t xml:space="preserve">正确使用拆解工具（电锯、锤子、撬棍等），注意操作安全，禁止野蛮作业；</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8</w:t>
      </w:r>
      <w:r>
        <w:rPr>
          <w:rFonts w:hint="eastAsia" w:ascii="宋体" w:hAnsi="宋体" w:cs="宋体"/>
          <w:color w:val="000000"/>
          <w:sz w:val="24"/>
          <w:szCs w:val="24"/>
        </w:rPr>
        <w:t xml:space="preserve">）</w:t>
      </w:r>
      <w:r>
        <w:rPr>
          <w:rFonts w:hint="eastAsia" w:ascii="宋体" w:hAnsi="宋体" w:cs="宋体"/>
          <w:color w:val="000000"/>
          <w:sz w:val="24"/>
          <w:szCs w:val="24"/>
        </w:rPr>
        <w:t xml:space="preserve">发现危险物品（如煤气罐、电池、不明液体等）立即停止作业并上报处理。</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任职要求：</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w:t>
      </w:r>
      <w:r>
        <w:rPr>
          <w:rFonts w:hint="eastAsia" w:ascii="宋体" w:hAnsi="宋体" w:cs="宋体"/>
          <w:color w:val="000000"/>
          <w:sz w:val="24"/>
          <w:szCs w:val="24"/>
        </w:rPr>
        <w:t xml:space="preserve">身体健康，能胜任体力劳动和高温环境作业；</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2</w:t>
      </w:r>
      <w:r>
        <w:rPr>
          <w:rFonts w:hint="eastAsia" w:ascii="宋体" w:hAnsi="宋体" w:cs="宋体"/>
          <w:color w:val="000000"/>
          <w:sz w:val="24"/>
          <w:szCs w:val="24"/>
        </w:rPr>
        <w:t xml:space="preserve">）</w:t>
      </w:r>
      <w:r>
        <w:rPr>
          <w:rFonts w:hint="eastAsia" w:ascii="宋体" w:hAnsi="宋体" w:cs="宋体"/>
          <w:color w:val="000000"/>
          <w:sz w:val="24"/>
          <w:szCs w:val="24"/>
        </w:rPr>
        <w:t xml:space="preserve">了解基本垃圾分类知识；</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3</w:t>
      </w:r>
      <w:r>
        <w:rPr>
          <w:rFonts w:hint="eastAsia" w:ascii="宋体" w:hAnsi="宋体" w:cs="宋体"/>
          <w:color w:val="000000"/>
          <w:sz w:val="24"/>
          <w:szCs w:val="24"/>
        </w:rPr>
        <w:t xml:space="preserve">）</w:t>
      </w:r>
      <w:r>
        <w:rPr>
          <w:rFonts w:hint="eastAsia" w:ascii="宋体" w:hAnsi="宋体" w:cs="宋体"/>
          <w:color w:val="000000"/>
          <w:sz w:val="24"/>
          <w:szCs w:val="24"/>
        </w:rPr>
        <w:t xml:space="preserve">服从管理，安全意识强，接受过岗前安全培训。</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4</w:t>
      </w:r>
      <w:r>
        <w:rPr>
          <w:rFonts w:hint="eastAsia" w:ascii="宋体" w:hAnsi="宋体" w:cs="宋体"/>
          <w:color w:val="000000"/>
          <w:sz w:val="24"/>
          <w:szCs w:val="24"/>
        </w:rPr>
        <w:t xml:space="preserve">、铲车工（叉车司机）</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岗位职责：</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w:t>
      </w:r>
      <w:r>
        <w:rPr>
          <w:rFonts w:hint="eastAsia" w:ascii="宋体" w:hAnsi="宋体" w:cs="宋体"/>
          <w:color w:val="000000"/>
          <w:sz w:val="24"/>
          <w:szCs w:val="24"/>
        </w:rPr>
        <w:t xml:space="preserve">持证上岗，严格按照操作规程驾驶铲车进行货物搬运、堆垛、装卸作业；</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2</w:t>
      </w:r>
      <w:r>
        <w:rPr>
          <w:rFonts w:hint="eastAsia" w:ascii="宋体" w:hAnsi="宋体" w:cs="宋体"/>
          <w:color w:val="000000"/>
          <w:sz w:val="24"/>
          <w:szCs w:val="24"/>
        </w:rPr>
        <w:t xml:space="preserve">）</w:t>
      </w:r>
      <w:r>
        <w:rPr>
          <w:rFonts w:hint="eastAsia" w:ascii="宋体" w:hAnsi="宋体" w:cs="宋体"/>
          <w:color w:val="000000"/>
          <w:sz w:val="24"/>
          <w:szCs w:val="24"/>
        </w:rPr>
        <w:t xml:space="preserve">负责铲车的日常检查、保养和清洁，发现问题及时报修，杜绝带病作业；</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3</w:t>
      </w:r>
      <w:r>
        <w:rPr>
          <w:rFonts w:hint="eastAsia" w:ascii="宋体" w:hAnsi="宋体" w:cs="宋体"/>
          <w:color w:val="000000"/>
          <w:sz w:val="24"/>
          <w:szCs w:val="24"/>
        </w:rPr>
        <w:t xml:space="preserve">）</w:t>
      </w:r>
      <w:r>
        <w:rPr>
          <w:rFonts w:hint="eastAsia" w:ascii="宋体" w:hAnsi="宋体" w:cs="宋体"/>
          <w:color w:val="000000"/>
          <w:sz w:val="24"/>
          <w:szCs w:val="24"/>
        </w:rPr>
        <w:t xml:space="preserve">根据调度指令将货物精准运送到指定位置，确保作业效率与安全；</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4</w:t>
      </w:r>
      <w:r>
        <w:rPr>
          <w:rFonts w:hint="eastAsia" w:ascii="宋体" w:hAnsi="宋体" w:cs="宋体"/>
          <w:color w:val="000000"/>
          <w:sz w:val="24"/>
          <w:szCs w:val="24"/>
        </w:rPr>
        <w:t xml:space="preserve">）</w:t>
      </w:r>
      <w:r>
        <w:rPr>
          <w:rFonts w:hint="eastAsia" w:ascii="宋体" w:hAnsi="宋体" w:cs="宋体"/>
          <w:color w:val="000000"/>
          <w:sz w:val="24"/>
          <w:szCs w:val="24"/>
        </w:rPr>
        <w:t xml:space="preserve">在狭窄空间或人车混行区域谨慎行驶，遵守限速规定，避让行人；</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5</w:t>
      </w:r>
      <w:r>
        <w:rPr>
          <w:rFonts w:hint="eastAsia" w:ascii="宋体" w:hAnsi="宋体" w:cs="宋体"/>
          <w:color w:val="000000"/>
          <w:sz w:val="24"/>
          <w:szCs w:val="24"/>
        </w:rPr>
        <w:t xml:space="preserve">）</w:t>
      </w:r>
      <w:r>
        <w:rPr>
          <w:rFonts w:hint="eastAsia" w:ascii="宋体" w:hAnsi="宋体" w:cs="宋体"/>
          <w:color w:val="000000"/>
          <w:sz w:val="24"/>
          <w:szCs w:val="24"/>
        </w:rPr>
        <w:t xml:space="preserve">配合其他岗位完成大宗物料转移任务；</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6</w:t>
      </w:r>
      <w:r>
        <w:rPr>
          <w:rFonts w:hint="eastAsia" w:ascii="宋体" w:hAnsi="宋体" w:cs="宋体"/>
          <w:color w:val="000000"/>
          <w:sz w:val="24"/>
          <w:szCs w:val="24"/>
        </w:rPr>
        <w:t xml:space="preserve">）</w:t>
      </w:r>
      <w:r>
        <w:rPr>
          <w:rFonts w:hint="eastAsia" w:ascii="宋体" w:hAnsi="宋体" w:cs="宋体"/>
          <w:color w:val="000000"/>
          <w:sz w:val="24"/>
          <w:szCs w:val="24"/>
        </w:rPr>
        <w:t xml:space="preserve">记录作业时间、油耗、维修等情况；</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7</w:t>
      </w:r>
      <w:r>
        <w:rPr>
          <w:rFonts w:hint="eastAsia" w:ascii="宋体" w:hAnsi="宋体" w:cs="宋体"/>
          <w:color w:val="000000"/>
          <w:sz w:val="24"/>
          <w:szCs w:val="24"/>
        </w:rPr>
        <w:t xml:space="preserve">）</w:t>
      </w:r>
      <w:r>
        <w:rPr>
          <w:rFonts w:hint="eastAsia" w:ascii="宋体" w:hAnsi="宋体" w:cs="宋体"/>
          <w:color w:val="000000"/>
          <w:sz w:val="24"/>
          <w:szCs w:val="24"/>
        </w:rPr>
        <w:t xml:space="preserve">参加安全培训和技能考核，不断提升操作水平；</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8</w:t>
      </w:r>
      <w:r>
        <w:rPr>
          <w:rFonts w:hint="eastAsia" w:ascii="宋体" w:hAnsi="宋体" w:cs="宋体"/>
          <w:color w:val="000000"/>
          <w:sz w:val="24"/>
          <w:szCs w:val="24"/>
        </w:rPr>
        <w:t xml:space="preserve">）</w:t>
      </w:r>
      <w:r>
        <w:rPr>
          <w:rFonts w:hint="eastAsia" w:ascii="宋体" w:hAnsi="宋体" w:cs="宋体"/>
          <w:color w:val="000000"/>
          <w:sz w:val="24"/>
          <w:szCs w:val="24"/>
        </w:rPr>
        <w:t xml:space="preserve">严禁酒后驾驶、私自用车或交由无证人员驾驶。</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任职要求：</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w:t>
      </w:r>
      <w:r>
        <w:rPr>
          <w:rFonts w:hint="eastAsia" w:ascii="宋体" w:hAnsi="宋体" w:cs="宋体"/>
          <w:color w:val="000000"/>
          <w:sz w:val="24"/>
          <w:szCs w:val="24"/>
        </w:rPr>
        <w:t xml:space="preserve">持有有效的特种设备作业人员证（叉车类）；</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2</w:t>
      </w:r>
      <w:r>
        <w:rPr>
          <w:rFonts w:hint="eastAsia" w:ascii="宋体" w:hAnsi="宋体" w:cs="宋体"/>
          <w:color w:val="000000"/>
          <w:sz w:val="24"/>
          <w:szCs w:val="24"/>
        </w:rPr>
        <w:t xml:space="preserve">）</w:t>
      </w:r>
      <w:r>
        <w:rPr>
          <w:rFonts w:hint="eastAsia" w:ascii="宋体" w:hAnsi="宋体" w:cs="宋体"/>
          <w:color w:val="000000"/>
          <w:sz w:val="24"/>
          <w:szCs w:val="24"/>
        </w:rPr>
        <w:t xml:space="preserve">熟悉车辆性能及常见故障判断；</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3</w:t>
      </w:r>
      <w:r>
        <w:rPr>
          <w:rFonts w:hint="eastAsia" w:ascii="宋体" w:hAnsi="宋体" w:cs="宋体"/>
          <w:color w:val="000000"/>
          <w:sz w:val="24"/>
          <w:szCs w:val="24"/>
        </w:rPr>
        <w:t xml:space="preserve">）</w:t>
      </w:r>
      <w:r>
        <w:rPr>
          <w:rFonts w:hint="eastAsia" w:ascii="宋体" w:hAnsi="宋体" w:cs="宋体"/>
          <w:color w:val="000000"/>
          <w:sz w:val="24"/>
          <w:szCs w:val="24"/>
        </w:rPr>
        <w:t xml:space="preserve">安全意识强，服从管理。</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5</w:t>
      </w:r>
      <w:r>
        <w:rPr>
          <w:rFonts w:hint="eastAsia" w:ascii="宋体" w:hAnsi="宋体" w:cs="宋体"/>
          <w:color w:val="000000"/>
          <w:sz w:val="24"/>
          <w:szCs w:val="24"/>
        </w:rPr>
        <w:t xml:space="preserve">、门卫（安保人员）</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岗位职责：</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w:t>
      </w:r>
      <w:r>
        <w:rPr>
          <w:rFonts w:hint="eastAsia" w:ascii="宋体" w:hAnsi="宋体" w:cs="宋体"/>
          <w:color w:val="000000"/>
          <w:sz w:val="24"/>
          <w:szCs w:val="24"/>
        </w:rPr>
        <w:t xml:space="preserve">负责站点出入口的安全值守，严格执行出入登记制度；</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2</w:t>
      </w:r>
      <w:r>
        <w:rPr>
          <w:rFonts w:hint="eastAsia" w:ascii="宋体" w:hAnsi="宋体" w:cs="宋体"/>
          <w:color w:val="000000"/>
          <w:sz w:val="24"/>
          <w:szCs w:val="24"/>
        </w:rPr>
        <w:t xml:space="preserve">）</w:t>
      </w:r>
      <w:r>
        <w:rPr>
          <w:rFonts w:hint="eastAsia" w:ascii="宋体" w:hAnsi="宋体" w:cs="宋体"/>
          <w:color w:val="000000"/>
          <w:sz w:val="24"/>
          <w:szCs w:val="24"/>
        </w:rPr>
        <w:t xml:space="preserve">对进出车辆、人员、物资进行核查与放行，防止无关人员进入作业区；</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3</w:t>
      </w:r>
      <w:r>
        <w:rPr>
          <w:rFonts w:hint="eastAsia" w:ascii="宋体" w:hAnsi="宋体" w:cs="宋体"/>
          <w:color w:val="000000"/>
          <w:sz w:val="24"/>
          <w:szCs w:val="24"/>
        </w:rPr>
        <w:t xml:space="preserve">）</w:t>
      </w:r>
      <w:r>
        <w:rPr>
          <w:rFonts w:hint="eastAsia" w:ascii="宋体" w:hAnsi="宋体" w:cs="宋体"/>
          <w:color w:val="000000"/>
          <w:sz w:val="24"/>
          <w:szCs w:val="24"/>
        </w:rPr>
        <w:t xml:space="preserve">监控视频系统运行状态，发现异常立即响应并报告；</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4</w:t>
      </w:r>
      <w:r>
        <w:rPr>
          <w:rFonts w:hint="eastAsia" w:ascii="宋体" w:hAnsi="宋体" w:cs="宋体"/>
          <w:color w:val="000000"/>
          <w:sz w:val="24"/>
          <w:szCs w:val="24"/>
        </w:rPr>
        <w:t xml:space="preserve">）</w:t>
      </w:r>
      <w:r>
        <w:rPr>
          <w:rFonts w:hint="eastAsia" w:ascii="宋体" w:hAnsi="宋体" w:cs="宋体"/>
          <w:color w:val="000000"/>
          <w:sz w:val="24"/>
          <w:szCs w:val="24"/>
        </w:rPr>
        <w:t xml:space="preserve">巡查站内重点区域（仓库、配电房、油料区等），防火防盗防破坏；</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5</w:t>
      </w:r>
      <w:r>
        <w:rPr>
          <w:rFonts w:hint="eastAsia" w:ascii="宋体" w:hAnsi="宋体" w:cs="宋体"/>
          <w:color w:val="000000"/>
          <w:sz w:val="24"/>
          <w:szCs w:val="24"/>
        </w:rPr>
        <w:t xml:space="preserve">）</w:t>
      </w:r>
      <w:r>
        <w:rPr>
          <w:rFonts w:hint="eastAsia" w:ascii="宋体" w:hAnsi="宋体" w:cs="宋体"/>
          <w:color w:val="000000"/>
          <w:sz w:val="24"/>
          <w:szCs w:val="24"/>
        </w:rPr>
        <w:t xml:space="preserve">维护进出秩序，疏导交通，避免拥堵；</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6</w:t>
      </w:r>
      <w:r>
        <w:rPr>
          <w:rFonts w:hint="eastAsia" w:ascii="宋体" w:hAnsi="宋体" w:cs="宋体"/>
          <w:color w:val="000000"/>
          <w:sz w:val="24"/>
          <w:szCs w:val="24"/>
        </w:rPr>
        <w:t xml:space="preserve">）</w:t>
      </w:r>
      <w:r>
        <w:rPr>
          <w:rFonts w:hint="eastAsia" w:ascii="宋体" w:hAnsi="宋体" w:cs="宋体"/>
          <w:color w:val="000000"/>
          <w:sz w:val="24"/>
          <w:szCs w:val="24"/>
        </w:rPr>
        <w:t xml:space="preserve">遇突发事件（火灾、盗窃、冲突等）第一时间报警并采取初步处置措施；</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7</w:t>
      </w:r>
      <w:r>
        <w:rPr>
          <w:rFonts w:hint="eastAsia" w:ascii="宋体" w:hAnsi="宋体" w:cs="宋体"/>
          <w:color w:val="000000"/>
          <w:sz w:val="24"/>
          <w:szCs w:val="24"/>
        </w:rPr>
        <w:t xml:space="preserve">）</w:t>
      </w:r>
      <w:r>
        <w:rPr>
          <w:rFonts w:hint="eastAsia" w:ascii="宋体" w:hAnsi="宋体" w:cs="宋体"/>
          <w:color w:val="000000"/>
          <w:sz w:val="24"/>
          <w:szCs w:val="24"/>
        </w:rPr>
        <w:t xml:space="preserve">协助接待来访人员，转达信息或引导至指定区域；</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8</w:t>
      </w:r>
      <w:r>
        <w:rPr>
          <w:rFonts w:hint="eastAsia" w:ascii="宋体" w:hAnsi="宋体" w:cs="宋体"/>
          <w:color w:val="000000"/>
          <w:sz w:val="24"/>
          <w:szCs w:val="24"/>
        </w:rPr>
        <w:t xml:space="preserve">）</w:t>
      </w:r>
      <w:r>
        <w:rPr>
          <w:rFonts w:hint="eastAsia" w:ascii="宋体" w:hAnsi="宋体" w:cs="宋体"/>
          <w:color w:val="000000"/>
          <w:sz w:val="24"/>
          <w:szCs w:val="24"/>
        </w:rPr>
        <w:t xml:space="preserve">保持岗亭及周边环境干净整洁，仪表端正、文明执勤。</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任职要求：</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w:t>
      </w:r>
      <w:r>
        <w:rPr>
          <w:rFonts w:hint="eastAsia" w:ascii="宋体" w:hAnsi="宋体" w:cs="宋体"/>
          <w:color w:val="000000"/>
          <w:sz w:val="24"/>
          <w:szCs w:val="24"/>
        </w:rPr>
        <w:t xml:space="preserve">身体健康，无不良记录；</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2</w:t>
      </w:r>
      <w:r>
        <w:rPr>
          <w:rFonts w:hint="eastAsia" w:ascii="宋体" w:hAnsi="宋体" w:cs="宋体"/>
          <w:color w:val="000000"/>
          <w:sz w:val="24"/>
          <w:szCs w:val="24"/>
        </w:rPr>
        <w:t xml:space="preserve">）</w:t>
      </w:r>
      <w:r>
        <w:rPr>
          <w:rFonts w:hint="eastAsia" w:ascii="宋体" w:hAnsi="宋体" w:cs="宋体"/>
          <w:color w:val="000000"/>
          <w:sz w:val="24"/>
          <w:szCs w:val="24"/>
        </w:rPr>
        <w:t xml:space="preserve">具备基本的沟通能力和应急反应能力；</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3</w:t>
      </w:r>
      <w:r>
        <w:rPr>
          <w:rFonts w:hint="eastAsia" w:ascii="宋体" w:hAnsi="宋体" w:cs="宋体"/>
          <w:color w:val="000000"/>
          <w:sz w:val="24"/>
          <w:szCs w:val="24"/>
        </w:rPr>
        <w:t xml:space="preserve">）</w:t>
      </w:r>
      <w:r>
        <w:rPr>
          <w:rFonts w:hint="eastAsia" w:ascii="宋体" w:hAnsi="宋体" w:cs="宋体"/>
          <w:color w:val="000000"/>
          <w:sz w:val="24"/>
          <w:szCs w:val="24"/>
        </w:rPr>
        <w:t xml:space="preserve">有安保经验或退伍军人优先。</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6</w:t>
      </w:r>
      <w:r>
        <w:rPr>
          <w:rFonts w:hint="eastAsia" w:ascii="宋体" w:hAnsi="宋体" w:cs="宋体"/>
          <w:color w:val="000000"/>
          <w:sz w:val="24"/>
          <w:szCs w:val="24"/>
        </w:rPr>
        <w:t xml:space="preserve">、厨余站点作业人员</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岗位职责：</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w:t>
      </w:r>
      <w:r>
        <w:rPr>
          <w:rFonts w:hint="eastAsia" w:ascii="宋体" w:hAnsi="宋体" w:cs="宋体"/>
          <w:color w:val="000000"/>
          <w:sz w:val="24"/>
          <w:szCs w:val="24"/>
        </w:rPr>
        <w:t xml:space="preserve">负责厨余垃圾的接收、卸料及初步分选工作；</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2</w:t>
      </w:r>
      <w:r>
        <w:rPr>
          <w:rFonts w:hint="eastAsia" w:ascii="宋体" w:hAnsi="宋体" w:cs="宋体"/>
          <w:color w:val="000000"/>
          <w:sz w:val="24"/>
          <w:szCs w:val="24"/>
        </w:rPr>
        <w:t xml:space="preserve">）</w:t>
      </w:r>
      <w:r>
        <w:rPr>
          <w:rFonts w:hint="eastAsia" w:ascii="宋体" w:hAnsi="宋体" w:cs="宋体"/>
          <w:color w:val="000000"/>
          <w:sz w:val="24"/>
          <w:szCs w:val="24"/>
        </w:rPr>
        <w:t xml:space="preserve">操作或辅助设备完成垃圾破碎、脱水、发酵等预处理流程；</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3</w:t>
      </w:r>
      <w:r>
        <w:rPr>
          <w:rFonts w:hint="eastAsia" w:ascii="宋体" w:hAnsi="宋体" w:cs="宋体"/>
          <w:color w:val="000000"/>
          <w:sz w:val="24"/>
          <w:szCs w:val="24"/>
        </w:rPr>
        <w:t xml:space="preserve">）</w:t>
      </w:r>
      <w:r>
        <w:rPr>
          <w:rFonts w:hint="eastAsia" w:ascii="宋体" w:hAnsi="宋体" w:cs="宋体"/>
          <w:color w:val="000000"/>
          <w:sz w:val="24"/>
          <w:szCs w:val="24"/>
        </w:rPr>
        <w:t xml:space="preserve">定期清理设备及作业区域，防止异味、蚊蝇滋生；</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4</w:t>
      </w:r>
      <w:r>
        <w:rPr>
          <w:rFonts w:hint="eastAsia" w:ascii="宋体" w:hAnsi="宋体" w:cs="宋体"/>
          <w:color w:val="000000"/>
          <w:sz w:val="24"/>
          <w:szCs w:val="24"/>
        </w:rPr>
        <w:t xml:space="preserve">）</w:t>
      </w:r>
      <w:r>
        <w:rPr>
          <w:rFonts w:hint="eastAsia" w:ascii="宋体" w:hAnsi="宋体" w:cs="宋体"/>
          <w:color w:val="000000"/>
          <w:sz w:val="24"/>
          <w:szCs w:val="24"/>
        </w:rPr>
        <w:t xml:space="preserve">按规定添加菌剂、调节参数，保障处理效果达标；</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5</w:t>
      </w:r>
      <w:r>
        <w:rPr>
          <w:rFonts w:hint="eastAsia" w:ascii="宋体" w:hAnsi="宋体" w:cs="宋体"/>
          <w:color w:val="000000"/>
          <w:sz w:val="24"/>
          <w:szCs w:val="24"/>
        </w:rPr>
        <w:t xml:space="preserve">）</w:t>
      </w:r>
      <w:r>
        <w:rPr>
          <w:rFonts w:hint="eastAsia" w:ascii="宋体" w:hAnsi="宋体" w:cs="宋体"/>
          <w:color w:val="000000"/>
          <w:sz w:val="24"/>
          <w:szCs w:val="24"/>
        </w:rPr>
        <w:t xml:space="preserve">记录每日处理量、设备运行数据、药剂使用情况；</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6</w:t>
      </w:r>
      <w:r>
        <w:rPr>
          <w:rFonts w:hint="eastAsia" w:ascii="宋体" w:hAnsi="宋体" w:cs="宋体"/>
          <w:color w:val="000000"/>
          <w:sz w:val="24"/>
          <w:szCs w:val="24"/>
        </w:rPr>
        <w:t xml:space="preserve">）</w:t>
      </w:r>
      <w:r>
        <w:rPr>
          <w:rFonts w:hint="eastAsia" w:ascii="宋体" w:hAnsi="宋体" w:cs="宋体"/>
          <w:color w:val="000000"/>
          <w:sz w:val="24"/>
          <w:szCs w:val="24"/>
        </w:rPr>
        <w:t xml:space="preserve">发现设备异常或泄漏、堵塞等问题及时上报维修；</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7</w:t>
      </w:r>
      <w:r>
        <w:rPr>
          <w:rFonts w:hint="eastAsia" w:ascii="宋体" w:hAnsi="宋体" w:cs="宋体"/>
          <w:color w:val="000000"/>
          <w:sz w:val="24"/>
          <w:szCs w:val="24"/>
        </w:rPr>
        <w:t xml:space="preserve">）</w:t>
      </w:r>
      <w:r>
        <w:rPr>
          <w:rFonts w:hint="eastAsia" w:ascii="宋体" w:hAnsi="宋体" w:cs="宋体"/>
          <w:color w:val="000000"/>
          <w:sz w:val="24"/>
          <w:szCs w:val="24"/>
        </w:rPr>
        <w:t xml:space="preserve">正确穿戴防护装备（口罩、手套、雨靴等），做好个人卫生与防疫；</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8</w:t>
      </w:r>
      <w:r>
        <w:rPr>
          <w:rFonts w:hint="eastAsia" w:ascii="宋体" w:hAnsi="宋体" w:cs="宋体"/>
          <w:color w:val="000000"/>
          <w:sz w:val="24"/>
          <w:szCs w:val="24"/>
        </w:rPr>
        <w:t xml:space="preserve">）</w:t>
      </w:r>
      <w:r>
        <w:rPr>
          <w:rFonts w:hint="eastAsia" w:ascii="宋体" w:hAnsi="宋体" w:cs="宋体"/>
          <w:color w:val="000000"/>
          <w:sz w:val="24"/>
          <w:szCs w:val="24"/>
        </w:rPr>
        <w:t xml:space="preserve">遵守环保法规，严禁私自倾倒、偷排或违规处置厨余废弃物。</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任职要求：</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w:t>
      </w:r>
      <w:r>
        <w:rPr>
          <w:rFonts w:hint="eastAsia" w:ascii="宋体" w:hAnsi="宋体" w:cs="宋体"/>
          <w:color w:val="000000"/>
          <w:sz w:val="24"/>
          <w:szCs w:val="24"/>
        </w:rPr>
        <w:t xml:space="preserve">吃苦耐劳，适应高温、高湿、有味的工作环境；</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2</w:t>
      </w:r>
      <w:r>
        <w:rPr>
          <w:rFonts w:hint="eastAsia" w:ascii="宋体" w:hAnsi="宋体" w:cs="宋体"/>
          <w:color w:val="000000"/>
          <w:sz w:val="24"/>
          <w:szCs w:val="24"/>
        </w:rPr>
        <w:t xml:space="preserve">）</w:t>
      </w:r>
      <w:r>
        <w:rPr>
          <w:rFonts w:hint="eastAsia" w:ascii="宋体" w:hAnsi="宋体" w:cs="宋体"/>
          <w:color w:val="000000"/>
          <w:sz w:val="24"/>
          <w:szCs w:val="24"/>
        </w:rPr>
        <w:t xml:space="preserve">了解垃圾分类政策及环保要求；</w:t>
      </w:r>
      <w:r/>
    </w:p>
    <w:p>
      <w:pPr>
        <w:ind w:firstLine="480"/>
        <w:jc w:val="left"/>
        <w:spacing w:line="360" w:lineRule="auto"/>
        <w:rPr>
          <w:rFonts w:ascii="宋体" w:hAnsi="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3</w:t>
      </w:r>
      <w:r>
        <w:rPr>
          <w:rFonts w:hint="eastAsia" w:ascii="宋体" w:hAnsi="宋体" w:cs="宋体"/>
          <w:color w:val="000000"/>
          <w:sz w:val="24"/>
          <w:szCs w:val="24"/>
        </w:rPr>
        <w:t xml:space="preserve">）</w:t>
      </w:r>
      <w:r>
        <w:rPr>
          <w:rFonts w:hint="eastAsia" w:ascii="宋体" w:hAnsi="宋体" w:cs="宋体"/>
          <w:color w:val="000000"/>
          <w:sz w:val="24"/>
          <w:szCs w:val="24"/>
        </w:rPr>
        <w:t xml:space="preserve">接受过相关操作培训者优先。</w:t>
      </w:r>
      <w:r/>
    </w:p>
    <w:p>
      <w:pPr>
        <w:ind w:firstLine="482"/>
        <w:jc w:val="left"/>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br w:type="page" w:clear="all"/>
      </w:r>
      <w:r>
        <w:rPr>
          <w:rFonts w:ascii="宋体" w:hAnsi="宋体" w:cs="宋体"/>
          <w:b/>
          <w:color w:val="000000"/>
          <w:sz w:val="24"/>
          <w:szCs w:val="24"/>
        </w:rPr>
        <w:t xml:space="preserve">（</w:t>
      </w:r>
      <w:r>
        <w:rPr>
          <w:rFonts w:hint="eastAsia" w:ascii="宋体" w:hAnsi="宋体" w:cs="宋体"/>
          <w:b/>
          <w:color w:val="000000"/>
          <w:sz w:val="24"/>
          <w:szCs w:val="24"/>
        </w:rPr>
        <w:t xml:space="preserve">四</w:t>
      </w:r>
      <w:r>
        <w:rPr>
          <w:rFonts w:ascii="宋体" w:hAnsi="宋体" w:cs="宋体"/>
          <w:b/>
          <w:color w:val="000000"/>
          <w:sz w:val="24"/>
          <w:szCs w:val="24"/>
        </w:rPr>
        <w:t xml:space="preserve">）项目车辆配置</w:t>
      </w:r>
      <w:r/>
    </w:p>
    <w:tbl>
      <w:tblPr>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0" w:type="dxa"/>
          <w:right w:w="0" w:type="dxa"/>
        </w:tblCellMar>
        <w:tblLook w:val="04A0" w:firstRow="1" w:lastRow="0" w:firstColumn="1" w:lastColumn="0" w:noHBand="0" w:noVBand="1"/>
      </w:tblPr>
      <w:tblGrid>
        <w:gridCol w:w="836"/>
        <w:gridCol w:w="1936"/>
        <w:gridCol w:w="1843"/>
        <w:gridCol w:w="4535"/>
      </w:tblGrid>
      <w:tr>
        <w:trPr>
          <w:jc w:val="center"/>
          <w:trHeight w:val="683"/>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jc w:val="center"/>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jc w:val="center"/>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物品名称</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jc w:val="center"/>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数量</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35" w:type="dxa"/>
            <w:vAlign w:val="center"/>
            <w:textDirection w:val="lrTb"/>
            <w:noWrap w:val="false"/>
          </w:tcPr>
          <w:p>
            <w:pPr>
              <w:jc w:val="center"/>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备注</w:t>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jc w:val="center"/>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jc w:val="center"/>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铲车（1吨）</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jc w:val="center"/>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1辆</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5" w:type="dxa"/>
            <w:vAlign w:val="center"/>
            <w:textDirection w:val="lrTb"/>
            <w:noWrap w:val="false"/>
          </w:tcPr>
          <w:p>
            <w:pPr>
              <w:jc w:val="center"/>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配置1吨铲车1辆，用于垃圾装运</w:t>
            </w:r>
            <w:r/>
          </w:p>
        </w:tc>
      </w:tr>
      <w:tr>
        <w:trPr>
          <w:jc w:val="center"/>
        </w:trPr>
        <w:tc>
          <w:tcPr>
            <w:gridSpan w:val="4"/>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0" w:type="dxa"/>
            <w:vAlign w:val="center"/>
            <w:textDirection w:val="lrTb"/>
            <w:noWrap w:val="false"/>
          </w:tcPr>
          <w:p>
            <w:pPr>
              <w:jc w:val="left"/>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注：</w:t>
            </w:r>
            <w:r/>
          </w:p>
          <w:p>
            <w:pPr>
              <w:jc w:val="left"/>
              <w:spacing w:line="360" w:lineRule="auto"/>
              <w:widowControl/>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w:t>
            </w:r>
            <w:r>
              <w:rPr>
                <w:rFonts w:hint="eastAsia" w:ascii="宋体" w:hAnsi="宋体" w:cs="宋体"/>
                <w:color w:val="000000"/>
                <w:sz w:val="24"/>
                <w:szCs w:val="24"/>
              </w:rPr>
              <w:t xml:space="preserve">、</w:t>
            </w:r>
            <w:r>
              <w:rPr>
                <w:rFonts w:ascii="宋体" w:hAnsi="宋体" w:cs="宋体"/>
                <w:color w:val="000000"/>
                <w:sz w:val="24"/>
                <w:szCs w:val="24"/>
              </w:rPr>
              <w:t xml:space="preserve">上述车辆由成交单位提供并承担运行中产生的所有费用（包含折旧、保险、电瓶更换、维修、油费等）自行考虑报价。</w:t>
            </w:r>
            <w:r/>
          </w:p>
          <w:p>
            <w:pPr>
              <w:jc w:val="left"/>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w:t>
            </w:r>
            <w:r>
              <w:rPr>
                <w:rFonts w:ascii="宋体" w:hAnsi="宋体" w:cs="宋体"/>
                <w:b/>
                <w:color w:val="000000"/>
                <w:sz w:val="24"/>
                <w:szCs w:val="24"/>
                <w:u w:val="single"/>
              </w:rPr>
              <w:t xml:space="preserve">响应单位需提供承诺成交后提供以上相应车辆配置的承诺书（格式自拟），未提供则视为未实质性响应。</w:t>
            </w:r>
            <w:r/>
          </w:p>
        </w:tc>
      </w:tr>
    </w:tbl>
    <w:p>
      <w:pPr>
        <w:ind w:firstLine="482"/>
        <w:jc w:val="left"/>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w:t>
      </w:r>
      <w:r>
        <w:rPr>
          <w:rFonts w:hint="eastAsia" w:ascii="宋体" w:hAnsi="宋体" w:cs="宋体"/>
          <w:b/>
          <w:color w:val="000000"/>
          <w:sz w:val="24"/>
          <w:szCs w:val="24"/>
        </w:rPr>
        <w:t xml:space="preserve">五</w:t>
      </w:r>
      <w:r>
        <w:rPr>
          <w:rFonts w:ascii="宋体" w:hAnsi="宋体" w:cs="宋体"/>
          <w:b/>
          <w:color w:val="000000"/>
          <w:sz w:val="24"/>
          <w:szCs w:val="24"/>
        </w:rPr>
        <w:t xml:space="preserve">）作业标准要求及流程：</w:t>
      </w:r>
      <w:r/>
    </w:p>
    <w:p>
      <w:pPr>
        <w:ind w:firstLine="480"/>
        <w:jc w:val="left"/>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1、日常管理标准</w:t>
      </w:r>
      <w:r/>
    </w:p>
    <w:p>
      <w:pPr>
        <w:ind w:firstLine="480"/>
        <w:jc w:val="left"/>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w:t>
      </w:r>
      <w:r>
        <w:rPr>
          <w:rFonts w:ascii="宋体" w:hAnsi="宋体" w:cs="宋体"/>
          <w:color w:val="000000"/>
          <w:sz w:val="24"/>
          <w:szCs w:val="24"/>
        </w:rPr>
        <w:t xml:space="preserve">各岗位作业人员统一着装。</w:t>
      </w:r>
      <w:r/>
    </w:p>
    <w:p>
      <w:pPr>
        <w:ind w:firstLine="480"/>
        <w:jc w:val="left"/>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2</w:t>
      </w:r>
      <w:r>
        <w:rPr>
          <w:rFonts w:hint="eastAsia" w:ascii="宋体" w:hAnsi="宋体" w:cs="宋体"/>
          <w:color w:val="000000"/>
          <w:sz w:val="24"/>
          <w:szCs w:val="24"/>
        </w:rPr>
        <w:t xml:space="preserve">）</w:t>
      </w:r>
      <w:r>
        <w:rPr>
          <w:rFonts w:ascii="宋体" w:hAnsi="宋体" w:cs="宋体"/>
          <w:color w:val="000000"/>
          <w:sz w:val="24"/>
          <w:szCs w:val="24"/>
        </w:rPr>
        <w:t xml:space="preserve">作业人员遵守各项管理制度，作业人员行为举止文明，无拾荒行为。</w:t>
      </w:r>
      <w:r/>
    </w:p>
    <w:p>
      <w:pPr>
        <w:ind w:firstLine="480"/>
        <w:jc w:val="left"/>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3</w:t>
      </w:r>
      <w:r>
        <w:rPr>
          <w:rFonts w:hint="eastAsia" w:ascii="宋体" w:hAnsi="宋体" w:cs="宋体"/>
          <w:color w:val="000000"/>
          <w:sz w:val="24"/>
          <w:szCs w:val="24"/>
        </w:rPr>
        <w:t xml:space="preserve">）</w:t>
      </w:r>
      <w:r>
        <w:rPr>
          <w:rFonts w:ascii="宋体" w:hAnsi="宋体" w:cs="宋体"/>
          <w:color w:val="000000"/>
          <w:sz w:val="24"/>
          <w:szCs w:val="24"/>
        </w:rPr>
        <w:t xml:space="preserve">作业车辆遵守交通法规。</w:t>
      </w:r>
      <w:r/>
    </w:p>
    <w:p>
      <w:pPr>
        <w:ind w:firstLine="480"/>
        <w:jc w:val="left"/>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4</w:t>
      </w:r>
      <w:r>
        <w:rPr>
          <w:rFonts w:hint="eastAsia" w:ascii="宋体" w:hAnsi="宋体" w:cs="宋体"/>
          <w:color w:val="000000"/>
          <w:sz w:val="24"/>
          <w:szCs w:val="24"/>
        </w:rPr>
        <w:t xml:space="preserve">）</w:t>
      </w:r>
      <w:r>
        <w:rPr>
          <w:rFonts w:ascii="宋体" w:hAnsi="宋体" w:cs="宋体"/>
          <w:color w:val="000000"/>
          <w:sz w:val="24"/>
          <w:szCs w:val="24"/>
        </w:rPr>
        <w:t xml:space="preserve">作业文明，采取有效措施减少场地扬尘、噪音等作业扰民问题。</w:t>
      </w:r>
      <w:r/>
    </w:p>
    <w:p>
      <w:pPr>
        <w:ind w:firstLine="480"/>
        <w:jc w:val="left"/>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5</w:t>
      </w:r>
      <w:r>
        <w:rPr>
          <w:rFonts w:hint="eastAsia" w:ascii="宋体" w:hAnsi="宋体" w:cs="宋体"/>
          <w:color w:val="000000"/>
          <w:sz w:val="24"/>
          <w:szCs w:val="24"/>
        </w:rPr>
        <w:t xml:space="preserve">）</w:t>
      </w:r>
      <w:r>
        <w:rPr>
          <w:rFonts w:ascii="宋体" w:hAnsi="宋体" w:cs="宋体"/>
          <w:color w:val="000000"/>
          <w:sz w:val="24"/>
          <w:szCs w:val="24"/>
        </w:rPr>
        <w:t xml:space="preserve">作业设备不得从事与垃圾分拣工作无关的其他活动。</w:t>
      </w:r>
      <w:r/>
    </w:p>
    <w:p>
      <w:pPr>
        <w:ind w:firstLine="480"/>
        <w:jc w:val="left"/>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6</w:t>
      </w:r>
      <w:r>
        <w:rPr>
          <w:rFonts w:hint="eastAsia" w:ascii="宋体" w:hAnsi="宋体" w:cs="宋体"/>
          <w:color w:val="000000"/>
          <w:sz w:val="24"/>
          <w:szCs w:val="24"/>
        </w:rPr>
        <w:t xml:space="preserve">）</w:t>
      </w:r>
      <w:r>
        <w:rPr>
          <w:rFonts w:ascii="宋体" w:hAnsi="宋体" w:cs="宋体"/>
          <w:color w:val="000000"/>
          <w:sz w:val="24"/>
          <w:szCs w:val="24"/>
        </w:rPr>
        <w:t xml:space="preserve">垃圾处理站保持干净、整洁，无异味。</w:t>
      </w:r>
      <w:r/>
    </w:p>
    <w:p>
      <w:pPr>
        <w:ind w:firstLine="480"/>
        <w:jc w:val="left"/>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2、作业质量要求</w:t>
      </w:r>
      <w:r/>
    </w:p>
    <w:p>
      <w:pPr>
        <w:ind w:firstLine="480"/>
        <w:jc w:val="left"/>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w:t>
      </w:r>
      <w:r>
        <w:rPr>
          <w:rFonts w:ascii="宋体" w:hAnsi="宋体" w:cs="宋体"/>
          <w:color w:val="000000"/>
          <w:sz w:val="24"/>
          <w:szCs w:val="24"/>
        </w:rPr>
        <w:t xml:space="preserve">作业设备保持容貌整洁、标志清晰，作业车辆车况良好、停放遵章有序；车辆外表无垃圾乱挂放、污物、灰垢，车内工具摆放整齐。外表和垃圾箱体完好无损，有损坏的，应及时维修。</w:t>
      </w:r>
      <w:r/>
    </w:p>
    <w:p>
      <w:pPr>
        <w:ind w:firstLine="480"/>
        <w:jc w:val="left"/>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2</w:t>
      </w:r>
      <w:r>
        <w:rPr>
          <w:rFonts w:hint="eastAsia" w:ascii="宋体" w:hAnsi="宋体" w:cs="宋体"/>
          <w:color w:val="000000"/>
          <w:sz w:val="24"/>
          <w:szCs w:val="24"/>
        </w:rPr>
        <w:t xml:space="preserve">）</w:t>
      </w:r>
      <w:r>
        <w:rPr>
          <w:rFonts w:ascii="宋体" w:hAnsi="宋体" w:cs="宋体"/>
          <w:color w:val="000000"/>
          <w:sz w:val="24"/>
          <w:szCs w:val="24"/>
        </w:rPr>
        <w:t xml:space="preserve">作业设备应注意作业安全，做到文明施工。</w:t>
      </w:r>
      <w:r/>
    </w:p>
    <w:p>
      <w:pPr>
        <w:ind w:firstLine="480"/>
        <w:jc w:val="left"/>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3</w:t>
      </w:r>
      <w:r>
        <w:rPr>
          <w:rFonts w:hint="eastAsia" w:ascii="宋体" w:hAnsi="宋体" w:cs="宋体"/>
          <w:color w:val="000000"/>
          <w:sz w:val="24"/>
          <w:szCs w:val="24"/>
        </w:rPr>
        <w:t xml:space="preserve">）</w:t>
      </w:r>
      <w:r>
        <w:rPr>
          <w:rFonts w:ascii="宋体" w:hAnsi="宋体" w:cs="宋体"/>
          <w:color w:val="000000"/>
          <w:sz w:val="24"/>
          <w:szCs w:val="24"/>
        </w:rPr>
        <w:t xml:space="preserve">在进入作业过程服从管理人员指挥。</w:t>
      </w:r>
      <w:r/>
    </w:p>
    <w:p>
      <w:pPr>
        <w:ind w:firstLine="480"/>
        <w:jc w:val="left"/>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4</w:t>
      </w:r>
      <w:r>
        <w:rPr>
          <w:rFonts w:hint="eastAsia" w:ascii="宋体" w:hAnsi="宋体" w:cs="宋体"/>
          <w:color w:val="000000"/>
          <w:sz w:val="24"/>
          <w:szCs w:val="24"/>
        </w:rPr>
        <w:t xml:space="preserve">）</w:t>
      </w:r>
      <w:r>
        <w:rPr>
          <w:rFonts w:ascii="宋体" w:hAnsi="宋体" w:cs="宋体"/>
          <w:color w:val="000000"/>
          <w:sz w:val="24"/>
          <w:szCs w:val="24"/>
        </w:rPr>
        <w:t xml:space="preserve">作业结束后，作业设备应进行清洗，确保车容整洁。</w:t>
      </w:r>
      <w:r/>
    </w:p>
    <w:p>
      <w:pPr>
        <w:ind w:firstLine="480"/>
        <w:jc w:val="left"/>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5</w:t>
      </w:r>
      <w:r>
        <w:rPr>
          <w:rFonts w:hint="eastAsia" w:ascii="宋体" w:hAnsi="宋体" w:cs="宋体"/>
          <w:color w:val="000000"/>
          <w:sz w:val="24"/>
          <w:szCs w:val="24"/>
        </w:rPr>
        <w:t xml:space="preserve">）</w:t>
      </w:r>
      <w:r>
        <w:rPr>
          <w:rFonts w:ascii="宋体" w:hAnsi="宋体" w:cs="宋体"/>
          <w:color w:val="000000"/>
          <w:sz w:val="24"/>
          <w:szCs w:val="24"/>
        </w:rPr>
        <w:t xml:space="preserve">应急保障要求：当发生垃圾量增加、作业设备故障等情况，应及时落实应急设备和人员，保证完成作业任务。</w:t>
      </w:r>
      <w:r/>
    </w:p>
    <w:p>
      <w:pPr>
        <w:ind w:firstLine="480"/>
        <w:jc w:val="left"/>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6</w:t>
      </w:r>
      <w:r>
        <w:rPr>
          <w:rFonts w:hint="eastAsia" w:ascii="宋体" w:hAnsi="宋体" w:cs="宋体"/>
          <w:color w:val="000000"/>
          <w:sz w:val="24"/>
          <w:szCs w:val="24"/>
        </w:rPr>
        <w:t xml:space="preserve">）</w:t>
      </w:r>
      <w:r>
        <w:rPr>
          <w:rFonts w:ascii="宋体" w:hAnsi="宋体" w:cs="宋体"/>
          <w:color w:val="000000"/>
          <w:sz w:val="24"/>
          <w:szCs w:val="24"/>
        </w:rPr>
        <w:t xml:space="preserve">分拣场需及时清理洒落工作台上的垃圾，作业完毕需对工作场所进行全面清洗和消杀，保证环境卫生。</w:t>
      </w:r>
      <w:r/>
    </w:p>
    <w:p>
      <w:pPr>
        <w:ind w:firstLine="480"/>
        <w:jc w:val="left"/>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3、作业流程</w:t>
      </w:r>
      <w:r/>
    </w:p>
    <w:p>
      <w:pPr>
        <w:ind w:firstLine="480"/>
        <w:jc w:val="left"/>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w:t>
      </w:r>
      <w:r>
        <w:rPr>
          <w:rFonts w:ascii="宋体" w:hAnsi="宋体" w:cs="宋体"/>
          <w:color w:val="000000"/>
          <w:sz w:val="24"/>
          <w:szCs w:val="24"/>
        </w:rPr>
        <w:t xml:space="preserve">对来往的垃圾倾倒车辆进行审核、登记及有效的疏导。</w:t>
      </w:r>
      <w:r/>
    </w:p>
    <w:p>
      <w:pPr>
        <w:ind w:firstLine="480"/>
        <w:jc w:val="left"/>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2</w:t>
      </w:r>
      <w:r>
        <w:rPr>
          <w:rFonts w:hint="eastAsia" w:ascii="宋体" w:hAnsi="宋体" w:cs="宋体"/>
          <w:color w:val="000000"/>
          <w:sz w:val="24"/>
          <w:szCs w:val="24"/>
        </w:rPr>
        <w:t xml:space="preserve">）</w:t>
      </w:r>
      <w:r>
        <w:rPr>
          <w:rFonts w:ascii="宋体" w:hAnsi="宋体" w:cs="宋体"/>
          <w:color w:val="000000"/>
          <w:sz w:val="24"/>
          <w:szCs w:val="24"/>
        </w:rPr>
        <w:t xml:space="preserve">将采购方指定的固定车辆进行登记，成交单位需核对车辆信息及倾倒车数。对于信息不符的车辆禁止进入分拣场。</w:t>
      </w:r>
      <w:r/>
    </w:p>
    <w:p>
      <w:pPr>
        <w:ind w:firstLine="480"/>
        <w:jc w:val="left"/>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3</w:t>
      </w:r>
      <w:r>
        <w:rPr>
          <w:rFonts w:hint="eastAsia" w:ascii="宋体" w:hAnsi="宋体" w:cs="宋体"/>
          <w:color w:val="000000"/>
          <w:sz w:val="24"/>
          <w:szCs w:val="24"/>
        </w:rPr>
        <w:t xml:space="preserve">）</w:t>
      </w:r>
      <w:r>
        <w:rPr>
          <w:rFonts w:ascii="宋体" w:hAnsi="宋体" w:cs="宋体"/>
          <w:color w:val="000000"/>
          <w:sz w:val="24"/>
          <w:szCs w:val="24"/>
        </w:rPr>
        <w:t xml:space="preserve">进入分拣场的其他车辆，需得到采购方提前通知。成交单位核对车辆信息及车次。对于信息不符的车辆禁止进入分拣场。</w:t>
      </w:r>
      <w:r/>
    </w:p>
    <w:p>
      <w:pPr>
        <w:ind w:firstLine="480"/>
        <w:jc w:val="left"/>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4</w:t>
      </w:r>
      <w:r>
        <w:rPr>
          <w:rFonts w:hint="eastAsia" w:ascii="宋体" w:hAnsi="宋体" w:cs="宋体"/>
          <w:color w:val="000000"/>
          <w:sz w:val="24"/>
          <w:szCs w:val="24"/>
        </w:rPr>
        <w:t xml:space="preserve">）</w:t>
      </w:r>
      <w:r>
        <w:rPr>
          <w:rFonts w:ascii="宋体" w:hAnsi="宋体" w:cs="宋体"/>
          <w:color w:val="000000"/>
          <w:sz w:val="24"/>
          <w:szCs w:val="24"/>
        </w:rPr>
        <w:t xml:space="preserve">如发现分拣场满负荷运转时，及时通知采购方。对倾倒车辆予以分流。</w:t>
      </w:r>
      <w:r/>
    </w:p>
    <w:p>
      <w:pPr>
        <w:ind w:firstLine="480"/>
        <w:jc w:val="left"/>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5</w:t>
      </w:r>
      <w:r>
        <w:rPr>
          <w:rFonts w:hint="eastAsia" w:ascii="宋体" w:hAnsi="宋体" w:cs="宋体"/>
          <w:color w:val="000000"/>
          <w:sz w:val="24"/>
          <w:szCs w:val="24"/>
        </w:rPr>
        <w:t xml:space="preserve">）</w:t>
      </w:r>
      <w:r>
        <w:rPr>
          <w:rFonts w:ascii="宋体" w:hAnsi="宋体" w:cs="宋体"/>
          <w:color w:val="000000"/>
          <w:sz w:val="24"/>
          <w:szCs w:val="24"/>
        </w:rPr>
        <w:t xml:space="preserve">分拣场下午16:30分后停止车辆入场。夜间门卫做好看护工作。</w:t>
      </w:r>
      <w:r/>
    </w:p>
    <w:p>
      <w:pPr>
        <w:ind w:firstLine="480"/>
        <w:jc w:val="left"/>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4、大件、餐厨垃圾中心站点运行产生的水电费由</w:t>
      </w:r>
      <w:r>
        <w:rPr>
          <w:rFonts w:hint="eastAsia" w:ascii="宋体" w:hAnsi="宋体" w:cs="宋体"/>
          <w:color w:val="000000"/>
          <w:sz w:val="24"/>
          <w:szCs w:val="24"/>
        </w:rPr>
        <w:t xml:space="preserve">成交单位</w:t>
      </w:r>
      <w:r>
        <w:rPr>
          <w:rFonts w:ascii="宋体" w:hAnsi="宋体" w:cs="宋体"/>
          <w:color w:val="000000"/>
          <w:sz w:val="24"/>
          <w:szCs w:val="24"/>
        </w:rPr>
        <w:t xml:space="preserve">负责</w:t>
      </w:r>
      <w:r>
        <w:rPr>
          <w:rFonts w:hint="eastAsia" w:ascii="宋体" w:hAnsi="宋体" w:cs="宋体"/>
          <w:color w:val="000000"/>
          <w:sz w:val="24"/>
          <w:szCs w:val="24"/>
        </w:rPr>
        <w:t xml:space="preserve">。</w:t>
      </w:r>
      <w:r/>
    </w:p>
    <w:p>
      <w:pPr>
        <w:ind w:firstLine="482"/>
        <w:jc w:val="left"/>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（五）其他要求：</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w:t>
      </w:r>
      <w:r>
        <w:rPr>
          <w:rFonts w:hint="eastAsia" w:ascii="宋体" w:hAnsi="宋体" w:cs="宋体"/>
          <w:color w:val="000000"/>
          <w:sz w:val="24"/>
          <w:szCs w:val="24"/>
        </w:rPr>
        <w:t xml:space="preserve">成交单位</w:t>
      </w:r>
      <w:r>
        <w:rPr>
          <w:rFonts w:ascii="宋体" w:hAnsi="宋体" w:cs="宋体"/>
          <w:color w:val="000000"/>
          <w:sz w:val="24"/>
          <w:szCs w:val="24"/>
        </w:rPr>
        <w:t xml:space="preserve">须为本项目配备的所有服务人员</w:t>
      </w:r>
      <w:r>
        <w:rPr>
          <w:rFonts w:hint="eastAsia" w:ascii="宋体" w:hAnsi="宋体" w:cs="宋体"/>
          <w:color w:val="000000"/>
          <w:sz w:val="24"/>
          <w:szCs w:val="24"/>
        </w:rPr>
        <w:t xml:space="preserve">提供必要的劳动保护（</w:t>
      </w:r>
      <w:r>
        <w:rPr>
          <w:rFonts w:ascii="宋体" w:hAnsi="宋体" w:cs="宋体"/>
          <w:color w:val="000000"/>
          <w:sz w:val="24"/>
          <w:szCs w:val="24"/>
        </w:rPr>
        <w:t xml:space="preserve">工作服及必要的劳动防护用品</w:t>
      </w:r>
      <w:r>
        <w:rPr>
          <w:rFonts w:hint="eastAsia" w:ascii="宋体" w:hAnsi="宋体" w:cs="宋体"/>
          <w:color w:val="000000"/>
          <w:sz w:val="24"/>
          <w:szCs w:val="24"/>
        </w:rPr>
        <w:t xml:space="preserve">等）</w:t>
      </w:r>
      <w:r>
        <w:rPr>
          <w:rFonts w:ascii="宋体" w:hAnsi="宋体" w:cs="宋体"/>
          <w:color w:val="000000"/>
          <w:sz w:val="24"/>
          <w:szCs w:val="24"/>
        </w:rPr>
        <w:t xml:space="preserve">，若工作人员在服务期间内出现的工伤及其他意外事故，一切后果均由响应单位自行负责，采购人不承担任何责任。</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w:t>
      </w:r>
      <w:r>
        <w:rPr>
          <w:rFonts w:ascii="宋体" w:hAnsi="宋体" w:cs="宋体"/>
          <w:color w:val="000000"/>
          <w:sz w:val="24"/>
          <w:szCs w:val="24"/>
        </w:rPr>
        <w:t xml:space="preserve">、作业服务期内，采购单位根据工作需要召开会议，成交单位负责人必须准时参加。</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w:t>
      </w:r>
      <w:r>
        <w:rPr>
          <w:rFonts w:ascii="宋体" w:hAnsi="宋体" w:cs="宋体"/>
          <w:color w:val="000000"/>
          <w:sz w:val="24"/>
          <w:szCs w:val="24"/>
        </w:rPr>
        <w:t xml:space="preserve">、机器设备采用符合采购单位要求的专用设备，所有机器设备外观整洁，状况良好。</w:t>
      </w:r>
      <w:r/>
    </w:p>
    <w:p>
      <w:pPr>
        <w:ind w:firstLine="480"/>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4</w:t>
      </w:r>
      <w:r>
        <w:rPr>
          <w:rFonts w:ascii="宋体" w:hAnsi="宋体" w:cs="宋体"/>
          <w:color w:val="000000"/>
          <w:sz w:val="24"/>
          <w:szCs w:val="24"/>
        </w:rPr>
        <w:t xml:space="preserve">、专用机器设备必须符合法律法规要求，所产生费用及事故责任均由成交单位承担。</w:t>
      </w:r>
      <w:r/>
    </w:p>
    <w:p>
      <w:pPr>
        <w:ind w:firstLine="480"/>
        <w:jc w:val="left"/>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5</w:t>
      </w:r>
      <w:r>
        <w:rPr>
          <w:rFonts w:ascii="宋体" w:hAnsi="宋体" w:cs="宋体"/>
          <w:color w:val="000000"/>
          <w:sz w:val="24"/>
          <w:szCs w:val="24"/>
        </w:rPr>
        <w:t xml:space="preserve">、应保持人员稳定，建立服务档案。</w:t>
      </w:r>
      <w:r/>
    </w:p>
    <w:p>
      <w:pPr>
        <w:ind w:firstLine="480"/>
        <w:jc w:val="left"/>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6</w:t>
      </w:r>
      <w:r>
        <w:rPr>
          <w:rFonts w:ascii="宋体" w:hAnsi="宋体" w:cs="宋体"/>
          <w:color w:val="000000"/>
          <w:sz w:val="24"/>
          <w:szCs w:val="24"/>
        </w:rPr>
        <w:t xml:space="preserve">、提出项目服务过程中的其他合理建议。</w:t>
      </w:r>
      <w:r/>
    </w:p>
    <w:p>
      <w:pPr>
        <w:jc w:val="left"/>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三</w:t>
      </w:r>
      <w:r>
        <w:rPr>
          <w:rFonts w:ascii="宋体" w:hAnsi="宋体" w:cs="宋体"/>
          <w:b/>
          <w:color w:val="000000"/>
          <w:sz w:val="24"/>
          <w:szCs w:val="24"/>
        </w:rPr>
        <w:t xml:space="preserve">、综合说明：</w:t>
      </w:r>
      <w:r/>
    </w:p>
    <w:p>
      <w:pPr>
        <w:pStyle w:val="832"/>
        <w:ind w:left="0" w:firstLine="480"/>
        <w:spacing w:after="0" w:line="360" w:lineRule="auto"/>
        <w:rPr>
          <w:rFonts w:ascii="宋体" w:hAnsi="宋体" w:cs="宋体"/>
          <w:b/>
          <w:sz w:val="24"/>
          <w:szCs w:val="24"/>
        </w:rPr>
      </w:pPr>
      <w:r>
        <w:rPr>
          <w:rFonts w:ascii="宋体" w:hAnsi="宋体" w:cs="宋体"/>
          <w:sz w:val="24"/>
          <w:szCs w:val="24"/>
        </w:rPr>
        <w:t xml:space="preserve">1、报价包含但不限于完成本项工作所需的人工、耗材、通讯、办公设备、器材、各种税费、保险、劳保、代理服务费、利润、税金、政策性文件规定及合同包含的所有风险、责任等各项应有费用。</w:t>
      </w:r>
      <w:r>
        <w:rPr>
          <w:rFonts w:ascii="宋体" w:hAnsi="宋体" w:cs="宋体"/>
          <w:color w:val="000000"/>
          <w:sz w:val="24"/>
          <w:szCs w:val="24"/>
        </w:rPr>
        <w:t xml:space="preserve">响应单位必须遵守《中华人民共和国劳动法》的规定，为采购人提供的服务人员如遇到工资纠纷问题由磋商响应单位自行解决。每天及双休日因工作而产生的加班费用，高温津贴，均由成交单位向服务人员支付，含在响应总报价中。</w:t>
      </w:r>
      <w:r/>
    </w:p>
    <w:p>
      <w:pPr>
        <w:pStyle w:val="832"/>
        <w:ind w:left="0" w:firstLine="480"/>
        <w:spacing w:after="0" w:line="360" w:lineRule="auto"/>
        <w:rPr>
          <w:rFonts w:ascii="宋体" w:hAnsi="宋体" w:cs="宋体"/>
        </w:rPr>
      </w:pPr>
      <w:r>
        <w:rPr>
          <w:rFonts w:ascii="宋体" w:hAnsi="宋体" w:cs="宋体"/>
          <w:sz w:val="24"/>
        </w:rPr>
        <w:t xml:space="preserve">2、本项目以第二次报价为最终报价，除非因特殊原因并经双方协商同意，响应单位不得再要求追加任何费用。同时，除非合同条款中另有规定，否则，响应单位所报价格在合同实施期间不因市场变化因素而变动</w:t>
      </w:r>
      <w:r>
        <w:rPr>
          <w:rFonts w:hint="eastAsia" w:ascii="宋体" w:hAnsi="宋体" w:cs="宋体"/>
          <w:sz w:val="24"/>
        </w:rPr>
        <w:t xml:space="preserve">，</w:t>
      </w:r>
      <w:r>
        <w:rPr>
          <w:rFonts w:ascii="宋体" w:hAnsi="宋体" w:cs="宋体"/>
          <w:sz w:val="24"/>
        </w:rPr>
        <w:t xml:space="preserve">政策性条款例外。</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3、响应单位应对所投项目的全部内容进行报价，只投其中部分内容者，其响应文件将被拒绝。</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4、响应单位必须承诺</w:t>
      </w:r>
      <w:r>
        <w:rPr>
          <w:rFonts w:hint="eastAsia" w:ascii="宋体" w:hAnsi="宋体" w:cs="宋体"/>
          <w:sz w:val="24"/>
        </w:rPr>
        <w:t xml:space="preserve">采购</w:t>
      </w:r>
      <w:r>
        <w:rPr>
          <w:rFonts w:ascii="宋体" w:hAnsi="宋体" w:cs="宋体"/>
          <w:sz w:val="24"/>
        </w:rPr>
        <w:t xml:space="preserve">文件中提出的全部服务要求，如果以其中某些条款不响应时，应在文件中逐条列出，未列出的视同响应。</w:t>
      </w:r>
      <w:r/>
    </w:p>
    <w:p>
      <w:pPr>
        <w:ind w:firstLine="480"/>
        <w:jc w:val="left"/>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sz w:val="24"/>
          <w:szCs w:val="24"/>
        </w:rPr>
        <w:t xml:space="preserve">5</w:t>
      </w:r>
      <w:r>
        <w:rPr>
          <w:rFonts w:hint="eastAsia" w:ascii="宋体"/>
          <w:sz w:val="24"/>
          <w:szCs w:val="24"/>
        </w:rPr>
        <w:t xml:space="preserve">、</w:t>
      </w:r>
      <w:r>
        <w:rPr>
          <w:rFonts w:ascii="宋体" w:hAnsi="宋体" w:cs="宋体"/>
          <w:color w:val="000000"/>
          <w:sz w:val="24"/>
          <w:szCs w:val="24"/>
        </w:rPr>
        <w:t xml:space="preserve">本次采购活动不接受联合报价及分包、转包。</w:t>
      </w:r>
      <w:r/>
    </w:p>
    <w:p>
      <w:pPr>
        <w:ind w:firstLine="480"/>
        <w:jc w:val="left"/>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6</w:t>
      </w:r>
      <w:r>
        <w:rPr>
          <w:rFonts w:ascii="宋体" w:hAnsi="宋体" w:cs="宋体"/>
          <w:color w:val="000000"/>
          <w:sz w:val="24"/>
          <w:szCs w:val="24"/>
        </w:rPr>
        <w:t xml:space="preserve">、服务地点：</w:t>
      </w:r>
      <w:r>
        <w:rPr>
          <w:rFonts w:hint="eastAsia" w:ascii="宋体" w:hAnsi="宋体" w:cs="宋体"/>
          <w:color w:val="000000"/>
          <w:sz w:val="24"/>
          <w:szCs w:val="24"/>
        </w:rPr>
        <w:t xml:space="preserve">采购单位</w:t>
      </w:r>
      <w:r>
        <w:rPr>
          <w:rFonts w:ascii="宋体" w:hAnsi="宋体" w:cs="宋体"/>
          <w:color w:val="000000"/>
          <w:sz w:val="24"/>
          <w:szCs w:val="24"/>
        </w:rPr>
        <w:t xml:space="preserve">指定地点。</w:t>
      </w:r>
      <w:r/>
    </w:p>
    <w:p>
      <w:pPr>
        <w:ind w:firstLine="480"/>
        <w:jc w:val="left"/>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7</w:t>
      </w:r>
      <w:r>
        <w:rPr>
          <w:rFonts w:ascii="宋体" w:hAnsi="宋体" w:cs="宋体"/>
          <w:color w:val="000000"/>
          <w:sz w:val="24"/>
          <w:szCs w:val="24"/>
        </w:rPr>
        <w:t xml:space="preserve">、验收与考核：</w:t>
      </w:r>
      <w:r/>
    </w:p>
    <w:p>
      <w:pPr>
        <w:ind w:firstLine="480"/>
        <w:jc w:val="left"/>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（1）验收时间：采购方根据实际情况在合理时间内进行验收。</w:t>
      </w:r>
      <w:r/>
    </w:p>
    <w:p>
      <w:pPr>
        <w:ind w:firstLine="480"/>
        <w:jc w:val="left"/>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（2）考核标准：按国家相关法律法规、行业相关标准及采购文件要求和成交单位的承诺进行月度考核，具体考核标准详见合同附件。</w:t>
      </w:r>
      <w:r/>
    </w:p>
    <w:p>
      <w:pPr>
        <w:ind w:firstLine="480"/>
        <w:jc w:val="left"/>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8</w:t>
      </w:r>
      <w:r>
        <w:rPr>
          <w:rFonts w:ascii="宋体" w:hAnsi="宋体" w:cs="宋体"/>
          <w:color w:val="000000"/>
          <w:sz w:val="24"/>
          <w:szCs w:val="24"/>
        </w:rPr>
        <w:t xml:space="preserve">、付款方式：详见合同条款。</w:t>
      </w:r>
      <w:r/>
    </w:p>
    <w:p>
      <w:pPr>
        <w:pStyle w:val="1172"/>
        <w:rPr>
          <w:rFonts w:ascii="宋体"/>
          <w:bCs/>
          <w:color w:val="auto"/>
          <w:sz w:val="24"/>
          <w:szCs w:val="24"/>
        </w:rPr>
      </w:pPr>
      <w:r>
        <w:rPr>
          <w:rFonts w:ascii="宋体"/>
          <w:color w:val="auto"/>
          <w:sz w:val="24"/>
          <w:szCs w:val="24"/>
        </w:rPr>
        <w:t xml:space="preserve">9</w:t>
      </w:r>
      <w:r>
        <w:rPr>
          <w:rFonts w:hint="eastAsia" w:ascii="宋体" w:cs="Arial"/>
          <w:color w:val="auto"/>
          <w:sz w:val="24"/>
          <w:szCs w:val="24"/>
        </w:rPr>
        <w:t xml:space="preserve">、响应单位在提交响应文件截止时间前，可以对所提交的响应文件进行补充、修改或者撤回，并书面通知采购代理机构。补充、修改的内容作为响应文件的组成部分。补充、修改的内容与响应文件不一致的，以补充、修改的内容为准。</w:t>
      </w:r>
      <w:r/>
    </w:p>
    <w:p>
      <w:pPr>
        <w:ind w:firstLine="480"/>
        <w:spacing w:line="360" w:lineRule="auto"/>
        <w:rPr>
          <w:rFonts w:hAnsi="宋体" w:cs="Arial"/>
          <w:sz w:val="24"/>
          <w:szCs w:val="24"/>
        </w:rPr>
        <w:pBdr>
          <w:top w:val="none" w:color="000000" w:sz="4" w:space="0"/>
          <w:left w:val="none" w:color="000000" w:sz="4" w:space="0"/>
          <w:bottom w:val="none" w:color="000000" w:sz="4" w:space="0"/>
          <w:right w:val="none" w:color="000000" w:sz="4" w:space="0"/>
        </w:pBdr>
      </w:pPr>
      <w:r>
        <w:rPr>
          <w:rFonts w:ascii="宋体" w:hAnsi="宋体"/>
          <w:sz w:val="24"/>
          <w:szCs w:val="24"/>
        </w:rPr>
        <w:t xml:space="preserve">10</w:t>
      </w:r>
      <w:r>
        <w:rPr>
          <w:rFonts w:ascii="宋体" w:hAnsi="宋体"/>
          <w:sz w:val="24"/>
          <w:szCs w:val="24"/>
        </w:rPr>
        <w:t xml:space="preserve">、</w:t>
      </w:r>
      <w:r>
        <w:rPr>
          <w:rFonts w:hAnsi="宋体" w:cs="Arial"/>
          <w:sz w:val="24"/>
          <w:szCs w:val="24"/>
        </w:rPr>
        <w:t xml:space="preserve">响应单位所提供资料应是真实的。若有虚假，由其自行承担一切后果。</w:t>
      </w:r>
      <w:r/>
    </w:p>
    <w:p>
      <w:pPr>
        <w:ind w:firstLine="480"/>
        <w:jc w:val="left"/>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11</w:t>
      </w:r>
      <w:r>
        <w:rPr>
          <w:rFonts w:hint="eastAsia" w:ascii="宋体" w:hAnsi="宋体" w:cs="宋体"/>
          <w:sz w:val="24"/>
        </w:rPr>
        <w:t xml:space="preserve">、磋商小组认为响应单位的报价明显低于其他通过符合性审查的响应单位的报价，有可能影响服务质量或者不能诚信履约的，应当要求其在合理的时间内提供书面说明，必要时提交相关证明材料；响应单位不能证明其报价合理性的，磋商小组应当将其作为无效响应处理。</w:t>
      </w:r>
      <w:r/>
    </w:p>
    <w:p>
      <w:pPr>
        <w:ind w:firstLine="480"/>
        <w:jc w:val="left"/>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12</w:t>
      </w:r>
      <w:r>
        <w:rPr>
          <w:rFonts w:ascii="宋体" w:hAnsi="宋体" w:cs="宋体"/>
          <w:color w:val="000000"/>
          <w:sz w:val="24"/>
          <w:szCs w:val="24"/>
        </w:rPr>
        <w:t xml:space="preserve">、响应单位自行至采购单位进行现场勘察，对有关现场和周围环境自行进行了解，熟知采购单位对运行服务的实际需求，以获取编制响应文件和签署合同所需的资料合理进行报价。勘察现场所发生的费用由响应单位自己承担。</w:t>
      </w:r>
      <w:r/>
    </w:p>
    <w:p>
      <w:pPr>
        <w:ind w:firstLine="480"/>
        <w:jc w:val="left"/>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13</w:t>
      </w:r>
      <w:r>
        <w:rPr>
          <w:rFonts w:hint="eastAsia" w:ascii="宋体" w:hAnsi="宋体" w:cs="宋体"/>
          <w:sz w:val="24"/>
        </w:rPr>
        <w:t xml:space="preserve">、凡涉及采购文件的补充说明和修改，均以苏州市政府采购网及政府采购指定相关媒体发布的公告为准。</w:t>
      </w:r>
      <w:r/>
    </w:p>
    <w:p>
      <w:pPr>
        <w:spacing w:line="360" w:lineRule="auto"/>
        <w:tabs>
          <w:tab w:val="left" w:pos="420" w:leader="none"/>
        </w:tabs>
        <w:rPr>
          <w:rFonts w:ascii="宋体" w:hAnsi="宋体"/>
          <w:b/>
          <w:sz w:val="24"/>
          <w:szCs w:val="24"/>
        </w:rPr>
      </w:pPr>
      <w:r>
        <w:rPr>
          <w:rFonts w:hint="eastAsia" w:ascii="宋体" w:hAnsi="宋体" w:cs="宋体"/>
          <w:b/>
          <w:sz w:val="24"/>
        </w:rPr>
        <w:t xml:space="preserve">四</w:t>
      </w:r>
      <w:r>
        <w:rPr>
          <w:rFonts w:ascii="宋体" w:hAnsi="宋体" w:cs="宋体"/>
          <w:b/>
          <w:sz w:val="24"/>
        </w:rPr>
        <w:t xml:space="preserve">、</w:t>
      </w:r>
      <w:r>
        <w:rPr>
          <w:rFonts w:hint="eastAsia" w:ascii="宋体" w:hAnsi="宋体"/>
          <w:b/>
          <w:sz w:val="24"/>
          <w:szCs w:val="24"/>
        </w:rPr>
        <w:t xml:space="preserve">政府采购政策</w:t>
      </w:r>
      <w:r/>
    </w:p>
    <w:p>
      <w:pPr>
        <w:ind w:firstLine="420"/>
        <w:spacing w:line="360" w:lineRule="auto"/>
        <w:tabs>
          <w:tab w:val="left" w:pos="567" w:leader="none"/>
        </w:tabs>
        <w:rPr>
          <w:rFonts w:ascii="宋体" w:hAnsi="宋体"/>
          <w:sz w:val="24"/>
          <w:szCs w:val="24"/>
        </w:rPr>
      </w:pPr>
      <w:r>
        <w:rPr>
          <w:rFonts w:hint="eastAsia" w:ascii="宋体" w:hAnsi="宋体"/>
          <w:sz w:val="24"/>
          <w:szCs w:val="24"/>
        </w:rPr>
        <w:t xml:space="preserve">1.小、微企业</w:t>
      </w:r>
      <w:r/>
    </w:p>
    <w:p>
      <w:pPr>
        <w:ind w:firstLine="420"/>
        <w:spacing w:line="360" w:lineRule="auto"/>
        <w:tabs>
          <w:tab w:val="left" w:pos="567" w:leader="none"/>
        </w:tabs>
        <w:rPr>
          <w:rFonts w:ascii="宋体" w:hAnsi="宋体"/>
          <w:sz w:val="24"/>
          <w:szCs w:val="24"/>
        </w:rPr>
      </w:pPr>
      <w:r>
        <w:rPr>
          <w:rFonts w:hint="eastAsia" w:ascii="宋体" w:hAnsi="宋体"/>
          <w:sz w:val="24"/>
          <w:szCs w:val="24"/>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4"/>
          <w:szCs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sz w:val="24"/>
          <w:szCs w:val="24"/>
        </w:rPr>
      </w:pPr>
      <w:r>
        <w:rPr>
          <w:rFonts w:hint="eastAsia" w:ascii="宋体" w:hAnsi="宋体"/>
          <w:sz w:val="24"/>
          <w:szCs w:val="24"/>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ind w:firstLine="422"/>
        <w:spacing w:line="360" w:lineRule="auto"/>
        <w:tabs>
          <w:tab w:val="left" w:pos="567" w:leader="none"/>
        </w:tabs>
        <w:rPr>
          <w:rFonts w:ascii="宋体" w:hAnsi="宋体"/>
          <w:b/>
          <w:sz w:val="24"/>
          <w:szCs w:val="24"/>
        </w:rPr>
      </w:pPr>
      <w:r>
        <w:rPr>
          <w:rFonts w:hint="eastAsia" w:ascii="宋体" w:hAnsi="宋体"/>
          <w:b/>
          <w:sz w:val="24"/>
          <w:szCs w:val="24"/>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b/>
          <w:bCs/>
          <w:sz w:val="24"/>
          <w:szCs w:val="24"/>
        </w:rPr>
        <w:t xml:space="preserve">其他未列明行业</w:t>
      </w:r>
      <w:r>
        <w:rPr>
          <w:rFonts w:hint="eastAsia" w:ascii="宋体" w:hAnsi="宋体"/>
          <w:b/>
          <w:sz w:val="24"/>
          <w:szCs w:val="24"/>
        </w:rPr>
        <w:t xml:space="preserve">。</w:t>
      </w:r>
      <w:r/>
    </w:p>
    <w:p>
      <w:pPr>
        <w:ind w:firstLine="420"/>
        <w:spacing w:line="360" w:lineRule="auto"/>
        <w:tabs>
          <w:tab w:val="left" w:pos="567" w:leader="none"/>
        </w:tabs>
        <w:rPr>
          <w:rFonts w:ascii="宋体" w:hAnsi="宋体"/>
          <w:sz w:val="24"/>
          <w:szCs w:val="24"/>
        </w:rPr>
      </w:pPr>
      <w:r>
        <w:rPr>
          <w:rFonts w:ascii="宋体" w:hAnsi="宋体"/>
          <w:sz w:val="24"/>
          <w:szCs w:val="24"/>
        </w:rPr>
        <w:t xml:space="preserve">2</w:t>
      </w:r>
      <w:r>
        <w:rPr>
          <w:rFonts w:hint="eastAsia" w:ascii="宋体" w:hAnsi="宋体"/>
          <w:sz w:val="24"/>
          <w:szCs w:val="24"/>
        </w:rPr>
        <w:t xml:space="preserve">.残疾人福利性单位</w:t>
      </w:r>
      <w:r/>
    </w:p>
    <w:p>
      <w:pPr>
        <w:ind w:firstLine="420"/>
        <w:spacing w:line="360" w:lineRule="auto"/>
        <w:tabs>
          <w:tab w:val="left" w:pos="567" w:leader="none"/>
        </w:tabs>
        <w:rPr>
          <w:rFonts w:ascii="宋体" w:hAnsi="宋体"/>
          <w:sz w:val="24"/>
          <w:szCs w:val="24"/>
        </w:rPr>
      </w:pPr>
      <w:r>
        <w:rPr>
          <w:rFonts w:hint="eastAsia" w:ascii="宋体" w:hAnsi="宋体"/>
          <w:sz w:val="24"/>
          <w:szCs w:val="24"/>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tabs>
          <w:tab w:val="left" w:pos="567" w:leader="none"/>
        </w:tabs>
        <w:rPr>
          <w:rFonts w:ascii="宋体" w:hAnsi="宋体"/>
          <w:sz w:val="24"/>
          <w:szCs w:val="24"/>
        </w:rPr>
      </w:pPr>
      <w:r>
        <w:rPr>
          <w:rFonts w:hint="eastAsia" w:ascii="宋体" w:hAnsi="宋体"/>
          <w:sz w:val="24"/>
          <w:szCs w:val="24"/>
        </w:rPr>
        <w:t xml:space="preserve">3.监狱企业</w:t>
      </w:r>
      <w:r/>
    </w:p>
    <w:p>
      <w:pPr>
        <w:ind w:firstLine="420"/>
        <w:spacing w:line="360" w:lineRule="auto"/>
        <w:tabs>
          <w:tab w:val="left" w:pos="567" w:leader="none"/>
        </w:tabs>
        <w:rPr>
          <w:rFonts w:ascii="宋体" w:hAnsi="宋体"/>
          <w:sz w:val="24"/>
          <w:szCs w:val="24"/>
        </w:rPr>
      </w:pPr>
      <w:r>
        <w:rPr>
          <w:rFonts w:hint="eastAsia" w:ascii="宋体" w:hAnsi="宋体"/>
          <w:sz w:val="24"/>
          <w:szCs w:val="24"/>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firstLine="420"/>
        <w:spacing w:line="360" w:lineRule="auto"/>
        <w:tabs>
          <w:tab w:val="left" w:pos="567" w:leader="none"/>
        </w:tabs>
        <w:rPr>
          <w:rFonts w:ascii="宋体" w:hAnsi="宋体"/>
          <w:sz w:val="24"/>
          <w:szCs w:val="24"/>
        </w:rPr>
      </w:pPr>
      <w:r>
        <w:rPr>
          <w:rFonts w:hint="eastAsia" w:ascii="宋体" w:hAnsi="宋体"/>
          <w:sz w:val="24"/>
          <w:szCs w:val="24"/>
        </w:rPr>
        <w:t xml:space="preserve">4.绿色采购</w:t>
      </w:r>
      <w:r/>
    </w:p>
    <w:p>
      <w:pPr>
        <w:ind w:firstLine="420"/>
        <w:spacing w:line="360" w:lineRule="auto"/>
        <w:tabs>
          <w:tab w:val="left" w:pos="567" w:leader="none"/>
        </w:tabs>
        <w:rPr>
          <w:rFonts w:ascii="宋体" w:hAnsi="宋体"/>
          <w:b/>
          <w:sz w:val="24"/>
          <w:szCs w:val="24"/>
        </w:rPr>
      </w:pPr>
      <w:r>
        <w:rPr>
          <w:rFonts w:hint="eastAsia" w:ascii="宋体" w:hAnsi="宋体"/>
          <w:sz w:val="24"/>
          <w:szCs w:val="24"/>
        </w:rPr>
        <w:t xml:space="preserve">根据《关于调整优化节能产品、环境标志产品政府采购执行机制的通知》（财库〔</w:t>
      </w:r>
      <w:r>
        <w:rPr>
          <w:rFonts w:ascii="宋体" w:hAnsi="宋体"/>
          <w:sz w:val="24"/>
          <w:szCs w:val="24"/>
        </w:rPr>
        <w:t xml:space="preserve">2019</w:t>
      </w:r>
      <w:r>
        <w:rPr>
          <w:rFonts w:hint="eastAsia" w:ascii="宋体" w:hAnsi="宋体"/>
          <w:sz w:val="24"/>
          <w:szCs w:val="24"/>
        </w:rPr>
        <w:t xml:space="preserve">〕</w:t>
      </w:r>
      <w:r>
        <w:rPr>
          <w:rFonts w:ascii="宋体" w:hAnsi="宋体"/>
          <w:sz w:val="24"/>
          <w:szCs w:val="24"/>
        </w:rPr>
        <w:t xml:space="preserve">9</w:t>
      </w:r>
      <w:r>
        <w:rPr>
          <w:rFonts w:hint="eastAsia" w:ascii="宋体" w:hAnsi="宋体"/>
          <w:sz w:val="24"/>
          <w:szCs w:val="24"/>
        </w:rPr>
        <w:t xml:space="preserve">号）等相关文件的规定，</w:t>
      </w:r>
      <w:r>
        <w:rPr>
          <w:rFonts w:hint="eastAsia" w:ascii="宋体" w:hAnsi="宋体"/>
          <w:b/>
          <w:sz w:val="24"/>
          <w:szCs w:val="24"/>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cs="宋体"/>
        </w:rPr>
      </w:pPr>
      <w:r>
        <w:rPr>
          <w:rFonts w:hint="eastAsia" w:ascii="宋体" w:hAnsi="宋体"/>
          <w:b/>
          <w:sz w:val="24"/>
        </w:rPr>
        <w:t xml:space="preserve">5、价格分的折扣：</w:t>
      </w:r>
      <w:r>
        <w:rPr>
          <w:rFonts w:hint="eastAsia" w:ascii="宋体" w:hAnsi="宋体" w:cs="宋体"/>
          <w:sz w:val="24"/>
        </w:rPr>
        <w:t xml:space="preserve">本项目专门面向中小微企业、监狱企业、残疾人福利性单位采购，不再执行价格评审优惠的扶持政策。</w:t>
      </w:r>
      <w:r/>
    </w:p>
    <w:p>
      <w:pPr>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b/>
          <w:sz w:val="24"/>
        </w:rPr>
        <w:t xml:space="preserve">五</w:t>
      </w:r>
      <w:r>
        <w:rPr>
          <w:rFonts w:ascii="宋体" w:hAnsi="宋体" w:cs="宋体"/>
          <w:b/>
          <w:sz w:val="24"/>
        </w:rPr>
        <w:t xml:space="preserve">、磋商须知：</w:t>
      </w:r>
      <w:r/>
    </w:p>
    <w:p>
      <w:pPr>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（一）响应文件组成及要求</w:t>
      </w:r>
      <w:r/>
    </w:p>
    <w:p>
      <w:pPr>
        <w:ind w:firstLine="482"/>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1、封面</w:t>
      </w:r>
      <w:r/>
    </w:p>
    <w:p>
      <w:pPr>
        <w:ind w:firstLine="482"/>
        <w:spacing w:line="360" w:lineRule="auto"/>
        <w:rPr>
          <w:rFonts w:ascii="宋体" w:hAnsi="宋体" w:cs="宋体"/>
          <w:b/>
          <w:sz w:val="24"/>
        </w:rPr>
        <w:pBdr>
          <w:top w:val="none" w:color="000000" w:sz="4" w:space="0"/>
          <w:left w:val="none" w:color="000000" w:sz="4" w:space="0"/>
          <w:bottom w:val="none" w:color="000000" w:sz="4" w:space="0"/>
          <w:right w:val="none" w:color="000000" w:sz="4" w:space="0"/>
        </w:pBdr>
      </w:pPr>
      <w:r>
        <w:rPr>
          <w:rFonts w:ascii="宋体" w:hAnsi="宋体" w:cs="宋体"/>
          <w:b/>
          <w:sz w:val="24"/>
        </w:rPr>
        <w:t xml:space="preserve">2、</w:t>
      </w:r>
      <w:r>
        <w:rPr>
          <w:rFonts w:hint="eastAsia" w:ascii="宋体" w:hAnsi="宋体" w:cs="宋体"/>
          <w:b/>
          <w:sz w:val="24"/>
        </w:rPr>
        <w:t xml:space="preserve">报价</w:t>
      </w:r>
      <w:r>
        <w:rPr>
          <w:rFonts w:ascii="宋体" w:hAnsi="宋体" w:cs="宋体"/>
          <w:b/>
          <w:sz w:val="24"/>
        </w:rPr>
        <w:t xml:space="preserve">部分</w:t>
      </w:r>
      <w:r/>
    </w:p>
    <w:p>
      <w:pPr>
        <w:ind w:firstLine="482"/>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2.</w:t>
      </w:r>
      <w:r>
        <w:rPr>
          <w:rFonts w:ascii="宋体" w:hAnsi="宋体" w:cs="宋体"/>
          <w:sz w:val="24"/>
        </w:rPr>
        <w:t xml:space="preserve">1</w:t>
      </w:r>
      <w:r>
        <w:rPr>
          <w:rFonts w:hint="eastAsia" w:ascii="宋体" w:hAnsi="宋体" w:cs="宋体"/>
          <w:sz w:val="24"/>
        </w:rPr>
        <w:t xml:space="preserve">报价一览表；</w:t>
      </w:r>
      <w:r/>
    </w:p>
    <w:p>
      <w:pPr>
        <w:ind w:firstLine="482"/>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2.</w:t>
      </w:r>
      <w:bookmarkStart w:id="12" w:name="OLE_LINK22"/>
      <w:r/>
      <w:bookmarkStart w:id="13" w:name="OLE_LINK23"/>
      <w:r>
        <w:rPr>
          <w:rFonts w:ascii="宋体" w:hAnsi="宋体" w:cs="宋体"/>
          <w:sz w:val="24"/>
        </w:rPr>
        <w:t xml:space="preserve">2</w:t>
      </w:r>
      <w:r>
        <w:rPr>
          <w:rFonts w:hint="eastAsia" w:ascii="宋体" w:hAnsi="宋体" w:cs="宋体"/>
          <w:sz w:val="24"/>
        </w:rPr>
        <w:t xml:space="preserve">分项报价表</w:t>
      </w:r>
      <w:bookmarkEnd w:id="12"/>
      <w:r/>
      <w:bookmarkEnd w:id="13"/>
      <w:r>
        <w:rPr>
          <w:rFonts w:hint="eastAsia" w:ascii="宋体" w:hAnsi="宋体" w:cs="宋体"/>
          <w:sz w:val="24"/>
        </w:rPr>
        <w:t xml:space="preserve">；</w:t>
      </w:r>
      <w:r/>
    </w:p>
    <w:p>
      <w:pPr>
        <w:ind w:firstLine="482"/>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3、资格审查响应文件</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3.1关于资格文件的声明函；</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3.2响应单位基本情况表；</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3.3响应单位法定代表人身份证扫描件；</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3.4响应单位三证合一营业执照副本扫描件；</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3.5法定代表人授权委托书及响应单位授权代理人身份证扫描件（如有授权）；</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3.6合格供应商的基本条件：</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3.6.1具有独立承担民事责任的能力证明。包括法人或者其他组织的营业执照等证明文件，自然人的身份证明；</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3.6.2</w:t>
      </w:r>
      <w:r>
        <w:rPr>
          <w:rFonts w:ascii="宋体" w:hAnsi="宋体"/>
          <w:sz w:val="24"/>
        </w:rPr>
        <w:t xml:space="preserve">具有良好的商业信誉和健全的财务会计制度证明</w:t>
      </w:r>
      <w:r>
        <w:rPr>
          <w:rFonts w:ascii="宋体" w:hAnsi="宋体"/>
          <w:b/>
          <w:sz w:val="24"/>
        </w:rPr>
        <w:t xml:space="preserve">（法人应提供最近一期财务审计报告或最近一期财务报表，其他组织、自然人及成立未满一年的法人应提供银行出具的资信证明）</w:t>
      </w:r>
      <w:r>
        <w:rPr>
          <w:rFonts w:ascii="宋体" w:hAnsi="宋体"/>
          <w:sz w:val="24"/>
        </w:rPr>
        <w:t xml:space="preserve">；</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3.6.3履行合同所必需的设备和专业技术能力的证明材料或承诺；</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3.6.4有依法缴纳税收和社会保障资金的良好记录</w:t>
      </w:r>
      <w:r>
        <w:rPr>
          <w:rFonts w:ascii="宋体" w:hAnsi="宋体" w:cs="宋体"/>
          <w:b/>
          <w:sz w:val="24"/>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ascii="宋体" w:hAnsi="宋体" w:cs="宋体"/>
          <w:sz w:val="24"/>
        </w:rPr>
        <w:t xml:space="preserve">；</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3.6.5参加政府采购活动前三年内在经营活动中没有重大违法记录的书面声明函；</w:t>
      </w:r>
      <w:r/>
    </w:p>
    <w:p>
      <w:pPr>
        <w:ind w:firstLine="48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3</w:t>
      </w:r>
      <w:r>
        <w:rPr>
          <w:rFonts w:ascii="宋体" w:hAnsi="宋体" w:cs="宋体"/>
          <w:sz w:val="24"/>
        </w:rPr>
        <w:t xml:space="preserve">.7《中小企业声明函》或《残疾人福利性单位声明函》或由省级以上监狱管理局、戒毒管理局（含新疆生产建设兵团）出具的属于监狱企业的证明文件；</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3</w:t>
      </w:r>
      <w:r>
        <w:rPr>
          <w:rFonts w:ascii="宋体" w:hAnsi="宋体" w:cs="宋体"/>
          <w:sz w:val="24"/>
        </w:rPr>
        <w:t xml:space="preserve">.</w:t>
      </w:r>
      <w:r>
        <w:rPr>
          <w:rFonts w:ascii="宋体" w:hAnsi="宋体" w:cs="宋体"/>
          <w:sz w:val="24"/>
        </w:rPr>
        <w:t xml:space="preserve">8</w:t>
      </w:r>
      <w:r>
        <w:rPr>
          <w:rFonts w:hint="eastAsia" w:ascii="宋体" w:hAnsi="宋体"/>
          <w:sz w:val="24"/>
          <w:szCs w:val="24"/>
        </w:rPr>
        <w:t xml:space="preserve">供应商与其他单位存在控股、管理关系情况表；</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3.</w:t>
      </w:r>
      <w:r>
        <w:rPr>
          <w:rFonts w:ascii="宋体" w:hAnsi="宋体" w:cs="宋体"/>
          <w:sz w:val="24"/>
        </w:rPr>
        <w:t xml:space="preserve">9</w:t>
      </w:r>
      <w:r>
        <w:rPr>
          <w:rFonts w:ascii="宋体" w:hAnsi="宋体" w:cs="宋体"/>
          <w:sz w:val="24"/>
        </w:rPr>
        <w:t xml:space="preserve">其它有关资格证明的文件</w:t>
      </w:r>
      <w:r>
        <w:rPr>
          <w:rFonts w:hint="eastAsia" w:ascii="宋体" w:hAnsi="宋体" w:cs="宋体"/>
          <w:sz w:val="24"/>
        </w:rPr>
        <w:t xml:space="preserve">（如有）</w:t>
      </w:r>
      <w:r>
        <w:rPr>
          <w:rFonts w:ascii="宋体" w:hAnsi="宋体" w:cs="宋体"/>
          <w:sz w:val="24"/>
        </w:rPr>
        <w:t xml:space="preserve">。</w:t>
      </w:r>
      <w:r/>
    </w:p>
    <w:p>
      <w:pPr>
        <w:ind w:firstLine="482"/>
        <w:spacing w:line="360" w:lineRule="auto"/>
        <w:rPr>
          <w:rFonts w:ascii="宋体" w:hAnsi="宋体" w:cs="宋体"/>
          <w:b/>
          <w:sz w:val="24"/>
        </w:rPr>
        <w:pBdr>
          <w:top w:val="none" w:color="000000" w:sz="4" w:space="0"/>
          <w:left w:val="none" w:color="000000" w:sz="4" w:space="0"/>
          <w:bottom w:val="none" w:color="000000" w:sz="4" w:space="0"/>
          <w:right w:val="none" w:color="000000" w:sz="4" w:space="0"/>
        </w:pBdr>
      </w:pPr>
      <w:r>
        <w:rPr>
          <w:rFonts w:ascii="宋体" w:hAnsi="宋体" w:cs="宋体"/>
          <w:b/>
          <w:sz w:val="24"/>
        </w:rPr>
        <w:t xml:space="preserve">4、符合性审查响应文件</w:t>
      </w:r>
      <w:r/>
    </w:p>
    <w:p>
      <w:pPr>
        <w:ind w:firstLine="482"/>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4.1磋商响应函</w:t>
      </w:r>
      <w:r>
        <w:rPr>
          <w:rFonts w:hint="eastAsia" w:ascii="宋体" w:hAnsi="宋体" w:cs="宋体"/>
          <w:sz w:val="24"/>
        </w:rPr>
        <w:t xml:space="preserve">；</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4.2偏离表</w:t>
      </w:r>
      <w:r>
        <w:rPr>
          <w:rFonts w:hint="eastAsia" w:ascii="宋体" w:hAnsi="宋体" w:cs="宋体"/>
          <w:sz w:val="24"/>
        </w:rPr>
        <w:t xml:space="preserve">；</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4.3</w:t>
      </w:r>
      <w:r>
        <w:rPr>
          <w:rFonts w:hint="eastAsia" w:ascii="宋体" w:hAnsi="宋体" w:cs="宋体"/>
          <w:sz w:val="24"/>
        </w:rPr>
        <w:t xml:space="preserve">车辆配置</w:t>
      </w:r>
      <w:r>
        <w:rPr>
          <w:rFonts w:hint="eastAsia" w:ascii="宋体" w:hAnsi="宋体" w:cs="宋体"/>
          <w:sz w:val="24"/>
        </w:rPr>
        <w:t xml:space="preserve">承诺</w:t>
      </w:r>
      <w:r>
        <w:rPr>
          <w:rFonts w:hint="eastAsia" w:ascii="宋体" w:hAnsi="宋体" w:cs="宋体"/>
          <w:sz w:val="24"/>
        </w:rPr>
        <w:t xml:space="preserve">书</w:t>
      </w:r>
      <w:r>
        <w:rPr>
          <w:rFonts w:hint="eastAsia" w:ascii="宋体" w:hAnsi="宋体" w:cs="宋体"/>
          <w:sz w:val="24"/>
        </w:rPr>
        <w:t xml:space="preserve">；</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4.4其他有关符合性证明的文件</w:t>
      </w:r>
      <w:r>
        <w:rPr>
          <w:rFonts w:hint="eastAsia" w:ascii="宋体" w:hAnsi="宋体" w:cs="宋体"/>
          <w:sz w:val="24"/>
        </w:rPr>
        <w:t xml:space="preserve">（如有）。</w:t>
      </w:r>
      <w:r/>
    </w:p>
    <w:p>
      <w:pPr>
        <w:ind w:firstLine="482"/>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5、综合评审响应文件</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5.1</w:t>
      </w:r>
      <w:r>
        <w:rPr>
          <w:rFonts w:hint="eastAsia" w:ascii="宋体" w:hAnsi="宋体" w:cs="宋体"/>
          <w:sz w:val="24"/>
        </w:rPr>
        <w:t xml:space="preserve">服务方案；</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5.2类似项目业绩</w:t>
      </w:r>
      <w:r>
        <w:rPr>
          <w:rFonts w:hint="eastAsia" w:ascii="宋体" w:hAnsi="宋体" w:cs="宋体"/>
          <w:sz w:val="24"/>
        </w:rPr>
        <w:t xml:space="preserve">；</w:t>
      </w:r>
      <w:r/>
    </w:p>
    <w:p>
      <w:pPr>
        <w:ind w:firstLine="48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5.</w:t>
      </w:r>
      <w:r>
        <w:rPr>
          <w:rFonts w:ascii="宋体" w:hAnsi="宋体" w:cs="宋体"/>
          <w:sz w:val="24"/>
        </w:rPr>
        <w:t xml:space="preserve">3</w:t>
      </w:r>
      <w:r>
        <w:rPr>
          <w:rFonts w:ascii="宋体" w:hAnsi="宋体" w:cs="宋体"/>
          <w:sz w:val="24"/>
        </w:rPr>
        <w:t xml:space="preserve">采购要求、评分标准要求提供的其他资料及响应单位认为应提交的资料</w:t>
      </w:r>
      <w:r>
        <w:rPr>
          <w:rFonts w:hint="eastAsia" w:ascii="宋体" w:hAnsi="宋体" w:cs="宋体"/>
          <w:sz w:val="24"/>
        </w:rPr>
        <w:t xml:space="preserve">。</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6、对属于《节能产品政府采购品目清单》政府强制采购产品的，需提供该产品有效期内的认证等相关证明材料（如有）。</w:t>
      </w:r>
      <w:r/>
    </w:p>
    <w:p>
      <w:pPr>
        <w:ind w:firstLine="482"/>
        <w:spacing w:line="360" w:lineRule="auto"/>
        <w:rPr>
          <w:rFonts w:ascii="宋体" w:hAnsi="宋体" w:cs="宋体"/>
          <w:b/>
          <w:sz w:val="24"/>
        </w:rPr>
        <w:pBdr>
          <w:top w:val="none" w:color="000000" w:sz="4" w:space="0"/>
          <w:left w:val="none" w:color="000000" w:sz="4" w:space="0"/>
          <w:bottom w:val="none" w:color="000000" w:sz="4" w:space="0"/>
          <w:right w:val="none" w:color="000000" w:sz="4" w:space="0"/>
        </w:pBdr>
      </w:pPr>
      <w:r>
        <w:rPr>
          <w:rFonts w:ascii="宋体" w:hAnsi="宋体" w:cs="宋体"/>
          <w:b/>
          <w:sz w:val="24"/>
        </w:rPr>
        <w:t xml:space="preserve">注：（1）以上3.1-3.</w:t>
      </w:r>
      <w:r>
        <w:rPr>
          <w:rFonts w:ascii="宋体" w:hAnsi="宋体" w:cs="宋体"/>
          <w:b/>
          <w:sz w:val="24"/>
        </w:rPr>
        <w:t xml:space="preserve">9</w:t>
      </w:r>
      <w:r>
        <w:rPr>
          <w:rFonts w:hint="eastAsia" w:ascii="宋体" w:hAnsi="宋体" w:cs="宋体"/>
          <w:b/>
          <w:sz w:val="24"/>
        </w:rPr>
        <w:t xml:space="preserve">为</w:t>
      </w:r>
      <w:r>
        <w:rPr>
          <w:rFonts w:ascii="宋体" w:hAnsi="宋体" w:cs="宋体"/>
          <w:b/>
          <w:sz w:val="24"/>
        </w:rPr>
        <w:t xml:space="preserve">资格审查要求提供的材料，是作为对供应商资格审查、质疑身份认定的依据，响应供应商必须提供并加盖电子公章。否则，响应文件将被认定为不符合资格审查要求；</w:t>
      </w:r>
      <w:r/>
    </w:p>
    <w:p>
      <w:pPr>
        <w:ind w:firstLine="482"/>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（2）以上4.1-4.4为符合性审查须提供的资料，响应供应商必须提供并加盖电子公章。否则，磋商响应文件将被认定为未实质性响应。</w:t>
      </w:r>
      <w:r/>
    </w:p>
    <w:p>
      <w:pPr>
        <w:spacing w:line="360" w:lineRule="auto"/>
        <w:tabs>
          <w:tab w:val="left" w:pos="993" w:leader="none"/>
        </w:tabs>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（二）供应商信用记录：</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采购代理机构会在接收响应文件截止时间后，在苏采云平台查询供应商的信用记录，并将查询结果递交评审小组。“供应商信用查询”提供来自中国政府采购网、信用中国、信用江苏、信用苏州网站的相关主体信用记录。</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3、供应商若在经营活动中受到罚款的，请携带相关地方、部门对较大数额认定标准的证明材料，与投标文件一并提交。若无法提供，则可能承担响应无效等相应不利后果。</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4、对存在失信信息的供应商，由失信供应商应签名确认。同时，采购代理机构工作人员应根据评审小组确认的失信信息，登陆到相关来源网站页面进行复核并打印，作为证据留存。</w:t>
      </w:r>
      <w:r/>
    </w:p>
    <w:p>
      <w:pPr>
        <w:spacing w:line="360" w:lineRule="auto"/>
        <w:tabs>
          <w:tab w:val="left" w:pos="993" w:leader="none"/>
        </w:tabs>
        <w:rPr>
          <w:rFonts w:ascii="宋体" w:hAnsi="宋体" w:cs="宋体"/>
          <w:b/>
          <w:sz w:val="24"/>
        </w:rPr>
        <w:pBdr>
          <w:top w:val="none" w:color="000000" w:sz="4" w:space="0"/>
          <w:left w:val="none" w:color="000000" w:sz="4" w:space="0"/>
          <w:bottom w:val="none" w:color="000000" w:sz="4" w:space="0"/>
          <w:right w:val="none" w:color="000000" w:sz="4" w:space="0"/>
        </w:pBdr>
      </w:pPr>
      <w:r>
        <w:rPr>
          <w:rFonts w:ascii="宋体" w:hAnsi="宋体" w:cs="宋体"/>
          <w:b/>
          <w:sz w:val="24"/>
        </w:rPr>
        <w:t xml:space="preserve">（三）成交服务费：</w:t>
      </w:r>
      <w:r/>
    </w:p>
    <w:p>
      <w:pPr>
        <w:ind w:firstLine="480"/>
        <w:spacing w:line="360" w:lineRule="auto"/>
        <w:tabs>
          <w:tab w:val="left" w:pos="993" w:leader="none"/>
        </w:tabs>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成交单位在领取成交通知书时向招标代理机构一次性付清。</w:t>
      </w:r>
      <w:bookmarkStart w:id="14" w:name="OLE_LINK31"/>
      <w:r/>
      <w:bookmarkStart w:id="15" w:name="OLE_LINK32"/>
      <w:r>
        <w:rPr>
          <w:rFonts w:ascii="宋体" w:hAnsi="宋体" w:cs="宋体"/>
          <w:sz w:val="24"/>
        </w:rPr>
        <w:t xml:space="preserve">按照预算金额的如下比例进行计算：即100万元以内1.5%、100～500万元以1.1%、500~1000万元以0.8%，差额定率累进法计算并支付成交服务费。本项目代理服务费：</w:t>
      </w:r>
      <w:r>
        <w:rPr>
          <w:rFonts w:ascii="宋体" w:hAnsi="宋体" w:cs="宋体"/>
          <w:sz w:val="24"/>
        </w:rPr>
        <w:t xml:space="preserve">20720元</w:t>
      </w:r>
      <w:r>
        <w:rPr>
          <w:rFonts w:ascii="宋体" w:hAnsi="宋体" w:cs="宋体"/>
          <w:sz w:val="24"/>
        </w:rPr>
        <w:t xml:space="preserve">。</w:t>
      </w:r>
      <w:bookmarkEnd w:id="14"/>
      <w:r/>
      <w:bookmarkEnd w:id="15"/>
      <w:r/>
      <w:r/>
    </w:p>
    <w:p>
      <w:pPr>
        <w:spacing w:line="360" w:lineRule="auto"/>
        <w:rPr>
          <w:rFonts w:ascii="宋体" w:hAnsi="宋体" w:cs="宋体"/>
          <w:b/>
          <w:sz w:val="24"/>
        </w:rPr>
        <w:pBdr>
          <w:top w:val="none" w:color="000000" w:sz="4" w:space="0"/>
          <w:left w:val="none" w:color="000000" w:sz="4" w:space="0"/>
          <w:bottom w:val="none" w:color="000000" w:sz="4" w:space="0"/>
          <w:right w:val="none" w:color="000000" w:sz="4" w:space="0"/>
        </w:pBdr>
      </w:pPr>
      <w:r>
        <w:rPr>
          <w:rFonts w:ascii="宋体" w:hAnsi="宋体" w:cs="宋体"/>
          <w:b/>
          <w:sz w:val="24"/>
        </w:rPr>
        <w:t xml:space="preserve">（四）电子响应文件制作要求：</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制作电子响应文件时与投标文件制作软件目录一一对应，将相关资料上传至相应模块。</w:t>
      </w:r>
      <w:r>
        <w:rPr>
          <w:rFonts w:ascii="宋体" w:hAnsi="宋体" w:cs="宋体"/>
          <w:b/>
          <w:sz w:val="24"/>
        </w:rPr>
        <w:t xml:space="preserve">磋商过程中如有问题采购代理机构工作人员会及时通知《投标供应商确认函》留存的手机号与供应商联系。请供应商确保该手机号磋商当日通讯畅通，否则导致的对供应商不利的后果由供应商自行承担。</w:t>
      </w:r>
      <w:r/>
    </w:p>
    <w:p>
      <w:pPr>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（五）响应文件要求：</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2、电子响应文件中的资料应按要求加盖电子印章或加盖响应供应商公章上传。</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3、磋商截止时间：</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3.1响应供应商应当在采购文件要求提交响应文件的截止时间前，将响应文件上传系统。</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3.2采购单位或者采购代理机构推迟磋商截止时间时的，应以网上补充公告形式通知所有响应供应商。在这种情况下，采购单位或者采购代理机构和响应供应商的权利和义务将受到新的截止期的约束。</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4、响应文件的修改和撤回：响应供应商在磋商截止时间前，可以对所递交的响应文件进行补充、修改或者撤回，并书面通知采购单位或者采购代理机构。补充、修改的内容应当按照采购文件要求签署、盖章、密封后，作为响应文件的组成部分。</w:t>
      </w:r>
      <w:r/>
    </w:p>
    <w:p>
      <w:pPr>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（六）磋商采购程序</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1、采购代理机构按本须知规定的时间、地点主持磋商采购活动。</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2、供应商通过“苏采云”系统在线参与磋商活动。供应商应当按照《苏采云系统供应商操作手册》规定在 “苏采云”系统规定的时间内对响应文件进行解密。</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3、在磋商响应文件网上递交截止时间止成功解密的供应商少于三家，则本次采购失败。</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4、由磋商小组审查供应商解密的响应文件。</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6、磋商小组要求供应商澄清、说明或者更正响应文件应当以书面形式做出。供应商的澄清、说明或者更正应当由其单位加盖电子公章。</w:t>
      </w:r>
      <w:r/>
    </w:p>
    <w:p>
      <w:pPr>
        <w:ind w:firstLine="482"/>
        <w:spacing w:line="360" w:lineRule="auto"/>
        <w:rPr>
          <w:rFonts w:ascii="宋体" w:hAnsi="宋体" w:cs="宋体"/>
          <w:b/>
          <w:sz w:val="24"/>
        </w:rPr>
        <w:pBdr>
          <w:top w:val="none" w:color="000000" w:sz="4" w:space="0"/>
          <w:left w:val="none" w:color="000000" w:sz="4" w:space="0"/>
          <w:bottom w:val="none" w:color="000000" w:sz="4" w:space="0"/>
          <w:right w:val="none" w:color="000000" w:sz="4" w:space="0"/>
        </w:pBdr>
      </w:pPr>
      <w:r>
        <w:rPr>
          <w:rFonts w:ascii="宋体" w:hAnsi="宋体" w:cs="宋体"/>
          <w:b/>
          <w:sz w:val="24"/>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ascii="宋体" w:hAnsi="宋体" w:cs="宋体"/>
          <w:sz w:val="24"/>
        </w:rPr>
        <w:t xml:space="preserve">(</w:t>
      </w:r>
      <w:r>
        <w:rPr>
          <w:rFonts w:ascii="宋体" w:hAnsi="宋体" w:cs="宋体"/>
          <w:b/>
          <w:sz w:val="24"/>
        </w:rPr>
        <w:t xml:space="preserve">此处规定时间的计算以系统中的倒计时间为准，供应商应随时保持系统在线，如因供应商自身原因未在规定时间内提交澄清确认资料的，导致的不利后果由供应商自行承担。</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7、对于通过资格审查和符合性审查的供应商，磋商小组所有成员集中与单一供应商分别进行磋商，并给予所有参加磋商的供应商平等的磋商机会。</w:t>
      </w:r>
      <w:r>
        <w:rPr>
          <w:rFonts w:ascii="宋体" w:hAnsi="宋体" w:cs="宋体"/>
          <w:b/>
          <w:sz w:val="24"/>
        </w:rPr>
        <w:t xml:space="preserve">磋商小组通过“苏采云”系统向供应商发布“磋商函”，供应商应当按照要求在“苏采云”系统提交“磋商响应函”并加盖CA电子公章。</w:t>
      </w:r>
      <w:r/>
    </w:p>
    <w:p>
      <w:pPr>
        <w:ind w:firstLine="48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82"/>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9、磋商结束后，磋商小组将在“苏采云”系统向所有实质性响应的供应商发布“最后报价要求函”及最后报价格式表，要求所有实质性响应的供应商在规定时间内提交最后报价。</w:t>
      </w:r>
      <w:r/>
    </w:p>
    <w:p>
      <w:pPr>
        <w:ind w:firstLine="482"/>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10、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ind w:firstLine="482"/>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已提交响应文件的供应商，在提交最后报价之前，可以根据磋商情况退出磋商，并在“苏采云”系统中提交“退出磋商函”并加盖CA电子公章。</w:t>
      </w:r>
      <w:r/>
    </w:p>
    <w:p>
      <w:pPr>
        <w:ind w:firstLine="482"/>
        <w:spacing w:line="360" w:lineRule="auto"/>
        <w:rPr>
          <w:rFonts w:ascii="宋体" w:hAnsi="宋体" w:cs="宋体"/>
          <w:b/>
          <w:sz w:val="24"/>
        </w:rPr>
        <w:pBdr>
          <w:top w:val="none" w:color="000000" w:sz="4" w:space="0"/>
          <w:left w:val="none" w:color="000000" w:sz="4" w:space="0"/>
          <w:bottom w:val="none" w:color="000000" w:sz="4" w:space="0"/>
          <w:right w:val="none" w:color="000000" w:sz="4" w:space="0"/>
        </w:pBdr>
      </w:pPr>
      <w:r>
        <w:rPr>
          <w:rFonts w:ascii="宋体" w:hAnsi="宋体" w:cs="宋体"/>
          <w:b/>
          <w:sz w:val="24"/>
        </w:rPr>
        <w:t xml:space="preserve">*进入项目评审流程后，建议各供应商法定代表人或授权委托人始终保持通讯顺畅，时刻关注不见面开标大厅，不离开不见面开标大厅。</w:t>
      </w:r>
      <w:r/>
    </w:p>
    <w:p>
      <w:pPr>
        <w:ind w:firstLine="482"/>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1</w:t>
      </w:r>
      <w:r>
        <w:rPr>
          <w:rFonts w:ascii="宋体" w:hAnsi="宋体" w:cs="宋体"/>
          <w:sz w:val="24"/>
        </w:rPr>
        <w:t xml:space="preserve">1</w:t>
      </w:r>
      <w:r>
        <w:rPr>
          <w:rFonts w:hint="eastAsia" w:ascii="宋体" w:hAnsi="宋体" w:cs="宋体"/>
          <w:sz w:val="24"/>
        </w:rPr>
        <w:t xml:space="preserve">、异常低价投标审查</w:t>
      </w:r>
      <w:r/>
    </w:p>
    <w:p>
      <w:pPr>
        <w:ind w:firstLine="482"/>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11.1</w:t>
      </w:r>
      <w:r>
        <w:rPr>
          <w:rFonts w:hint="eastAsia" w:ascii="宋体" w:hAnsi="宋体" w:cs="宋体"/>
          <w:sz w:val="24"/>
        </w:rPr>
        <w:t xml:space="preserve">评审</w:t>
      </w:r>
      <w:r>
        <w:rPr>
          <w:rFonts w:hint="eastAsia" w:ascii="宋体" w:hAnsi="宋体" w:cs="宋体"/>
          <w:sz w:val="24"/>
        </w:rPr>
        <w:t xml:space="preserve">过程中出现下列情形之一的，</w:t>
      </w:r>
      <w:r>
        <w:rPr>
          <w:rFonts w:hint="eastAsia" w:ascii="宋体" w:hAnsi="宋体" w:cs="宋体"/>
          <w:sz w:val="24"/>
        </w:rPr>
        <w:t xml:space="preserve">磋商小组</w:t>
      </w:r>
      <w:r>
        <w:rPr>
          <w:rFonts w:hint="eastAsia" w:ascii="宋体" w:hAnsi="宋体" w:cs="宋体"/>
          <w:sz w:val="24"/>
        </w:rPr>
        <w:t xml:space="preserve">应当启动异常低价投标审查程序：</w:t>
      </w:r>
      <w:r/>
    </w:p>
    <w:p>
      <w:pPr>
        <w:ind w:firstLine="482"/>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（一）</w:t>
      </w:r>
      <w:r>
        <w:rPr>
          <w:rFonts w:hint="eastAsia" w:ascii="宋体" w:hAnsi="宋体" w:cs="宋体"/>
          <w:sz w:val="24"/>
        </w:rPr>
        <w:t xml:space="preserve">响应</w:t>
      </w:r>
      <w:r>
        <w:rPr>
          <w:rFonts w:hint="eastAsia" w:ascii="宋体" w:hAnsi="宋体" w:cs="宋体"/>
          <w:sz w:val="24"/>
        </w:rPr>
        <w:t xml:space="preserve">报价低于采购项目预算50%的，即</w:t>
      </w:r>
      <w:r>
        <w:rPr>
          <w:rFonts w:hint="eastAsia" w:ascii="宋体" w:hAnsi="宋体" w:cs="宋体"/>
          <w:sz w:val="24"/>
        </w:rPr>
        <w:t xml:space="preserve">响应</w:t>
      </w:r>
      <w:r>
        <w:rPr>
          <w:rFonts w:hint="eastAsia" w:ascii="宋体" w:hAnsi="宋体" w:cs="宋体"/>
          <w:sz w:val="24"/>
        </w:rPr>
        <w:t xml:space="preserve">报价&lt;采购项目预算×50%；</w:t>
      </w:r>
      <w:r/>
    </w:p>
    <w:p>
      <w:pPr>
        <w:ind w:firstLine="482"/>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（二）</w:t>
      </w:r>
      <w:r>
        <w:rPr>
          <w:rFonts w:hint="eastAsia" w:ascii="宋体" w:hAnsi="宋体" w:cs="宋体"/>
          <w:sz w:val="24"/>
        </w:rPr>
        <w:t xml:space="preserve">响应</w:t>
      </w:r>
      <w:r>
        <w:rPr>
          <w:rFonts w:hint="eastAsia" w:ascii="宋体" w:hAnsi="宋体" w:cs="宋体"/>
          <w:sz w:val="24"/>
        </w:rPr>
        <w:t xml:space="preserve">报价低于采购项目最高限价45%的，即</w:t>
      </w:r>
      <w:r>
        <w:rPr>
          <w:rFonts w:hint="eastAsia" w:ascii="宋体" w:hAnsi="宋体" w:cs="宋体"/>
          <w:sz w:val="24"/>
        </w:rPr>
        <w:t xml:space="preserve">响应</w:t>
      </w:r>
      <w:r>
        <w:rPr>
          <w:rFonts w:hint="eastAsia" w:ascii="宋体" w:hAnsi="宋体" w:cs="宋体"/>
          <w:sz w:val="24"/>
        </w:rPr>
        <w:t xml:space="preserve">报价&lt;采购项目最高限价×45%；</w:t>
      </w:r>
      <w:r/>
    </w:p>
    <w:p>
      <w:pPr>
        <w:ind w:firstLine="482"/>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（三）</w:t>
      </w:r>
      <w:r>
        <w:rPr>
          <w:rFonts w:hint="eastAsia" w:ascii="宋体" w:hAnsi="宋体" w:cs="宋体"/>
          <w:sz w:val="24"/>
        </w:rPr>
        <w:t xml:space="preserve">磋商小组</w:t>
      </w:r>
      <w:r>
        <w:rPr>
          <w:rFonts w:hint="eastAsia" w:ascii="宋体" w:hAnsi="宋体" w:cs="宋体"/>
          <w:sz w:val="24"/>
        </w:rPr>
        <w:t xml:space="preserve">认定的供应商报价过低、有可能影响产品质量或者不能诚信履约的其他情形。</w:t>
      </w:r>
      <w:r/>
    </w:p>
    <w:p>
      <w:pPr>
        <w:ind w:firstLine="482"/>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11.2</w:t>
      </w:r>
      <w:r>
        <w:rPr>
          <w:rFonts w:hint="eastAsia" w:ascii="宋体" w:hAnsi="宋体" w:cs="宋体"/>
          <w:sz w:val="24"/>
        </w:rPr>
        <w:t xml:space="preserve">启动异常低价投标审查后，</w:t>
      </w:r>
      <w:r>
        <w:rPr>
          <w:rFonts w:hint="eastAsia" w:ascii="宋体" w:hAnsi="宋体" w:cs="宋体"/>
          <w:sz w:val="24"/>
        </w:rPr>
        <w:t xml:space="preserve">磋商小组</w:t>
      </w:r>
      <w:r>
        <w:rPr>
          <w:rFonts w:hint="eastAsia" w:ascii="宋体" w:hAnsi="宋体" w:cs="宋体"/>
          <w:sz w:val="24"/>
        </w:rPr>
        <w:t xml:space="preserve">应当要求相关供应商在</w:t>
      </w:r>
      <w:r>
        <w:rPr>
          <w:rFonts w:hint="eastAsia" w:ascii="宋体" w:hAnsi="宋体" w:cs="宋体"/>
          <w:sz w:val="24"/>
        </w:rPr>
        <w:t xml:space="preserve">评审</w:t>
      </w:r>
      <w:r>
        <w:rPr>
          <w:rFonts w:hint="eastAsia" w:ascii="宋体" w:hAnsi="宋体" w:cs="宋体"/>
          <w:sz w:val="24"/>
        </w:rPr>
        <w:t xml:space="preserve">现场合理的时间内，提供项目具体成本测算等与报价合理性相关的书面说明及相关证明材料，对</w:t>
      </w:r>
      <w:r>
        <w:rPr>
          <w:rFonts w:hint="eastAsia" w:ascii="宋体" w:hAnsi="宋体" w:cs="宋体"/>
          <w:sz w:val="24"/>
        </w:rPr>
        <w:t xml:space="preserve">响应</w:t>
      </w:r>
      <w:r>
        <w:rPr>
          <w:rFonts w:hint="eastAsia" w:ascii="宋体" w:hAnsi="宋体" w:cs="宋体"/>
          <w:sz w:val="24"/>
        </w:rPr>
        <w:t xml:space="preserve">价格作出解释，由</w:t>
      </w:r>
      <w:r>
        <w:rPr>
          <w:rFonts w:hint="eastAsia" w:ascii="宋体" w:hAnsi="宋体" w:cs="宋体"/>
          <w:sz w:val="24"/>
        </w:rPr>
        <w:t xml:space="preserve">磋商小组</w:t>
      </w:r>
      <w:r>
        <w:rPr>
          <w:rFonts w:hint="eastAsia" w:ascii="宋体" w:hAnsi="宋体" w:cs="宋体"/>
          <w:sz w:val="24"/>
        </w:rPr>
        <w:t xml:space="preserve">结合同类产品在主要电商平台的价格、该行业当地薪资水平等情况，依据专业经验对供应商报价合理性进行判断。</w:t>
      </w:r>
      <w:r>
        <w:rPr>
          <w:rFonts w:hint="eastAsia" w:ascii="宋体" w:hAnsi="宋体" w:cs="宋体"/>
          <w:sz w:val="24"/>
        </w:rPr>
        <w:t xml:space="preserve">响应单位</w:t>
      </w:r>
      <w:r>
        <w:rPr>
          <w:rFonts w:hint="eastAsia" w:ascii="宋体" w:hAnsi="宋体" w:cs="宋体"/>
          <w:sz w:val="24"/>
        </w:rPr>
        <w:t xml:space="preserve">不提供书面说明、证明材料，或者提供的书面说明、证明材料不能证明其报价合理性的，</w:t>
      </w:r>
      <w:r>
        <w:rPr>
          <w:rFonts w:hint="eastAsia" w:ascii="宋体" w:hAnsi="宋体" w:cs="宋体"/>
          <w:sz w:val="24"/>
        </w:rPr>
        <w:t xml:space="preserve">磋商小组</w:t>
      </w:r>
      <w:r>
        <w:rPr>
          <w:rFonts w:hint="eastAsia" w:ascii="宋体" w:hAnsi="宋体" w:cs="宋体"/>
          <w:sz w:val="24"/>
        </w:rPr>
        <w:t xml:space="preserve">应当将其作为无效投标处理。审查相关情况应当在评审报告中进行记录。</w:t>
      </w:r>
      <w:r/>
    </w:p>
    <w:p>
      <w:pPr>
        <w:ind w:firstLine="48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12</w:t>
      </w:r>
      <w:r>
        <w:rPr>
          <w:rFonts w:ascii="宋体" w:hAnsi="宋体" w:cs="宋体"/>
          <w:sz w:val="24"/>
        </w:rPr>
        <w:t xml:space="preserve">、经磋商确定最终采购需求和提交最后报价的供应商后，由磋商小组采用综合评分法对提交最后报价的供应商的响应文件和最后报价进行综合评分。</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13</w:t>
      </w:r>
      <w:r>
        <w:rPr>
          <w:rFonts w:ascii="宋体" w:hAnsi="宋体" w:cs="宋体"/>
          <w:sz w:val="24"/>
        </w:rPr>
        <w:t xml:space="preserve">、磋商小组根据磋商成交原则确定成交供应商，并将结果通知所有参加磋商的供应商。</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14</w:t>
      </w:r>
      <w:r>
        <w:rPr>
          <w:rFonts w:ascii="宋体" w:hAnsi="宋体" w:cs="宋体"/>
          <w:sz w:val="24"/>
        </w:rPr>
        <w:t xml:space="preserve">、如磋商过程中出现本采购文件未尽事宜，由磋商小组根据政府采购有关法律、法规讨论决定。</w:t>
      </w:r>
      <w:r/>
    </w:p>
    <w:p>
      <w:pPr>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（七）询问及质疑处理</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1、供应商对本次采购有疑问的，可通过联系电话或苏州市政府采购网“网上报名”系统向代理机构进行询问。</w:t>
      </w:r>
      <w:r/>
    </w:p>
    <w:p>
      <w:pPr>
        <w:ind w:firstLine="42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供应商认为采购文件、采购过程或成交结果使自己的权益受到损害的，可以在知道或者应知其权益受到损害之日起7个工作日内，以书面形式向采购单位、采购代理机构提出质疑。采购代理机构应当在收到供应商书面质疑后7个工作日内作出答复。</w:t>
      </w:r>
      <w:r/>
    </w:p>
    <w:p>
      <w:pPr>
        <w:ind w:firstLine="42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3、本次采购文件要求供应商在法定质疑期内一次性提出针对同一采购程序环节的质疑，否则不予受理。</w:t>
      </w:r>
      <w:r/>
    </w:p>
    <w:p>
      <w:pPr>
        <w:ind w:firstLine="42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4、供应商提出质疑应当提交质疑函和必要的证明材料，质疑函应当包括下列内容：</w:t>
      </w:r>
      <w:r/>
    </w:p>
    <w:p>
      <w:pPr>
        <w:ind w:firstLine="42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（1）供应商的姓名或者名称（以提供的营业执照副本复印件为准）、地址、邮编、联系人及联系电话；</w:t>
      </w:r>
      <w:r/>
    </w:p>
    <w:p>
      <w:pPr>
        <w:ind w:firstLine="42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（2）质疑项目的名称、编号；</w:t>
      </w:r>
      <w:r/>
    </w:p>
    <w:p>
      <w:pPr>
        <w:ind w:firstLine="42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（3）具体、明确的质疑事项和与质疑事项相关的请求；</w:t>
      </w:r>
      <w:r/>
    </w:p>
    <w:p>
      <w:pPr>
        <w:ind w:firstLine="42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（4）事实依据；</w:t>
      </w:r>
      <w:r/>
    </w:p>
    <w:p>
      <w:pPr>
        <w:ind w:firstLine="42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（5）必要的法律依据；</w:t>
      </w:r>
      <w:r/>
    </w:p>
    <w:p>
      <w:pPr>
        <w:ind w:firstLine="42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（6）提出质疑的日期。</w:t>
      </w:r>
      <w:r/>
    </w:p>
    <w:p>
      <w:pPr>
        <w:ind w:firstLine="42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供应商为自然人的，应当由本人签字；供应商为法人或者其他组织的，应当由法定代表人、主要负责人，或者其授权代表签字或者盖章，并加盖公章。供应商委托代理进行质疑的，其</w:t>
      </w:r>
      <w:r>
        <w:rPr>
          <w:rFonts w:ascii="宋体" w:hAnsi="宋体" w:cs="宋体"/>
          <w:b/>
          <w:sz w:val="24"/>
        </w:rPr>
        <w:t xml:space="preserve">授权委托书</w:t>
      </w:r>
      <w:r>
        <w:rPr>
          <w:rFonts w:ascii="宋体" w:hAnsi="宋体" w:cs="宋体"/>
          <w:sz w:val="24"/>
        </w:rPr>
        <w:t xml:space="preserve">上应当载明代理人的姓名或者名称、代理事项、具体权限、期限和相关事项。</w:t>
      </w:r>
      <w:r>
        <w:rPr>
          <w:rFonts w:ascii="宋体" w:hAnsi="宋体" w:cs="宋体"/>
          <w:b/>
          <w:sz w:val="24"/>
        </w:rPr>
        <w:t xml:space="preserve">供应商提交的质疑函必须按照《政府采购供应商质疑函范本》要求的格式和内容进行填写，质疑函范本下载网址详见链接：https://czju.suzhou.gov.cn/zfcg/html/content/20180305093615738.shtml</w:t>
      </w:r>
      <w:r>
        <w:rPr>
          <w:rFonts w:ascii="宋体" w:hAnsi="宋体" w:cs="宋体"/>
          <w:sz w:val="24"/>
        </w:rPr>
        <w:t xml:space="preserve">。</w:t>
      </w:r>
      <w:r/>
    </w:p>
    <w:p>
      <w:pPr>
        <w:ind w:firstLine="42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4、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ascii="宋体" w:hAnsi="宋体" w:cs="宋体"/>
          <w:b/>
          <w:sz w:val="24"/>
        </w:rPr>
        <w:t xml:space="preserve">《投标供应商确认函》</w:t>
      </w:r>
      <w:r>
        <w:rPr>
          <w:rFonts w:ascii="宋体" w:hAnsi="宋体" w:cs="宋体"/>
          <w:sz w:val="24"/>
        </w:rPr>
        <w:t xml:space="preserve">）与质疑函一起递交，否则不予受理。</w:t>
      </w:r>
      <w:r/>
    </w:p>
    <w:p>
      <w:pPr>
        <w:ind w:firstLine="420"/>
        <w:spacing w:line="360" w:lineRule="auto"/>
        <w:rPr>
          <w:rFonts w:ascii="宋体" w:hAnsi="宋体" w:cs="宋体"/>
          <w:b/>
        </w:rPr>
        <w:pBdr>
          <w:top w:val="none" w:color="000000" w:sz="4" w:space="0"/>
          <w:left w:val="none" w:color="000000" w:sz="4" w:space="0"/>
          <w:bottom w:val="none" w:color="000000" w:sz="4" w:space="0"/>
          <w:right w:val="none" w:color="000000" w:sz="4" w:space="0"/>
        </w:pBdr>
      </w:pPr>
      <w:r>
        <w:rPr>
          <w:rFonts w:ascii="宋体" w:hAnsi="宋体" w:cs="宋体"/>
          <w:b/>
          <w:sz w:val="24"/>
        </w:rPr>
        <w:t xml:space="preserve">5、接收质疑函的方式：书面形式（当场送达或邮寄方式）</w:t>
      </w:r>
      <w:r/>
    </w:p>
    <w:p>
      <w:pPr>
        <w:ind w:firstLine="420"/>
        <w:spacing w:line="360" w:lineRule="auto"/>
        <w:rPr>
          <w:rFonts w:ascii="宋体" w:hAnsi="宋体" w:cs="宋体"/>
          <w:b/>
          <w:sz w:val="24"/>
        </w:rPr>
        <w:pBdr>
          <w:top w:val="none" w:color="000000" w:sz="4" w:space="0"/>
          <w:left w:val="none" w:color="000000" w:sz="4" w:space="0"/>
          <w:bottom w:val="none" w:color="000000" w:sz="4" w:space="0"/>
          <w:right w:val="none" w:color="000000" w:sz="4" w:space="0"/>
        </w:pBdr>
      </w:pPr>
      <w:r>
        <w:rPr>
          <w:rFonts w:ascii="宋体" w:hAnsi="宋体" w:cs="宋体"/>
          <w:b/>
          <w:sz w:val="24"/>
        </w:rPr>
        <w:t xml:space="preserve">质疑联系人：</w:t>
      </w:r>
      <w:r>
        <w:rPr>
          <w:rFonts w:hint="eastAsia" w:ascii="宋体" w:hAnsi="宋体" w:cs="宋体"/>
          <w:b/>
          <w:sz w:val="24"/>
        </w:rPr>
        <w:t xml:space="preserve">向多</w:t>
      </w:r>
      <w:r>
        <w:rPr>
          <w:rFonts w:ascii="宋体" w:hAnsi="宋体" w:cs="宋体"/>
          <w:b/>
          <w:sz w:val="24"/>
        </w:rPr>
        <w:t xml:space="preserve">；</w:t>
      </w:r>
      <w:r>
        <w:rPr>
          <w:rFonts w:hint="eastAsia" w:ascii="宋体" w:hAnsi="宋体" w:cs="宋体"/>
          <w:b/>
          <w:sz w:val="24"/>
        </w:rPr>
        <w:t xml:space="preserve">  </w:t>
      </w:r>
      <w:r>
        <w:rPr>
          <w:rFonts w:ascii="宋体" w:hAnsi="宋体" w:cs="宋体"/>
          <w:b/>
          <w:sz w:val="24"/>
        </w:rPr>
        <w:t xml:space="preserve">联系电话：18271439826；</w:t>
      </w:r>
      <w:r/>
    </w:p>
    <w:p>
      <w:pPr>
        <w:ind w:firstLine="420"/>
        <w:spacing w:line="360" w:lineRule="auto"/>
        <w:rPr>
          <w:rFonts w:ascii="宋体" w:hAnsi="宋体" w:cs="宋体"/>
          <w:b/>
        </w:rPr>
        <w:pBdr>
          <w:top w:val="none" w:color="000000" w:sz="4" w:space="0"/>
          <w:left w:val="none" w:color="000000" w:sz="4" w:space="0"/>
          <w:bottom w:val="none" w:color="000000" w:sz="4" w:space="0"/>
          <w:right w:val="none" w:color="000000" w:sz="4" w:space="0"/>
        </w:pBdr>
      </w:pPr>
      <w:r>
        <w:rPr>
          <w:rFonts w:ascii="宋体" w:hAnsi="宋体" w:cs="宋体"/>
          <w:b/>
          <w:sz w:val="24"/>
        </w:rPr>
        <w:t xml:space="preserve">现场/邮寄地址：江苏省苏州市吴中区经济开发区枫津南路18号南都广场5楼555室</w:t>
      </w:r>
      <w:r/>
    </w:p>
    <w:p>
      <w:pPr>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（八）项目的终止：</w:t>
      </w:r>
      <w:r>
        <w:rPr>
          <w:rFonts w:ascii="宋体" w:hAnsi="宋体" w:cs="宋体"/>
          <w:sz w:val="24"/>
        </w:rPr>
        <w:t xml:space="preserve">出现下列情形之一的，将终止竞争性磋商采购活动：</w:t>
      </w:r>
      <w:r/>
    </w:p>
    <w:p>
      <w:pPr>
        <w:ind w:firstLine="42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1、因情况变化，不再符合规定的竞争性磋商采购方式适用情形的；</w:t>
      </w:r>
      <w:r/>
    </w:p>
    <w:p>
      <w:pPr>
        <w:ind w:firstLine="42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2、出现影响采购公正的违法、违规行为的；</w:t>
      </w:r>
      <w:r/>
    </w:p>
    <w:p>
      <w:pPr>
        <w:ind w:firstLine="42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3、在采购活动中因重大变故，采购任务取消的。</w:t>
      </w:r>
      <w:r/>
    </w:p>
    <w:p>
      <w:pPr>
        <w:ind w:firstLine="482"/>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注：采用竞争性磋商采购方式采购的政府购买服务项目，在采购过程中符合要求的供应商只有两家的，竞争性磋商采购活动可以继续进行。</w:t>
      </w:r>
      <w:r/>
    </w:p>
    <w:p>
      <w:pPr>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b/>
          <w:sz w:val="24"/>
        </w:rPr>
        <w:t xml:space="preserve">六</w:t>
      </w:r>
      <w:r>
        <w:rPr>
          <w:rFonts w:ascii="宋体" w:hAnsi="宋体" w:cs="宋体"/>
          <w:b/>
          <w:sz w:val="24"/>
        </w:rPr>
        <w:t xml:space="preserve">、综合说明及其它要求：</w:t>
      </w:r>
      <w:r/>
    </w:p>
    <w:p>
      <w:pPr>
        <w:ind w:firstLine="420"/>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1、不符合供应商资格要求的响应文件将被认定为无效响应；</w:t>
      </w:r>
      <w:r/>
    </w:p>
    <w:p>
      <w:pPr>
        <w:ind w:firstLine="420"/>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2、在机器码检查中，出现不同供应商响应文件机器码一致情形的，响应文件将被认定为无效响应；</w:t>
      </w:r>
      <w:r/>
    </w:p>
    <w:p>
      <w:pPr>
        <w:ind w:firstLine="420"/>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3、响应单位的首轮报价超采购预算(或最高限价)或经评审小组评定为无效报价；</w:t>
      </w:r>
      <w:r/>
    </w:p>
    <w:p>
      <w:pPr>
        <w:ind w:firstLine="420"/>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4、最终报价超过采购预算或最高限价的不能成交，评审委员会认为响应单位的报价明显低于其他通过符合性审查响应单位的报价，有可能影响产品或服务质量或者不能诚信履约的，应当要求其在合理的时间内提供书面说明，必要时提交相关证明材料;响应单位不能证明其报价合理性的，评审委员会应当将其作为无效响应处理；</w:t>
      </w:r>
      <w:r/>
    </w:p>
    <w:p>
      <w:pPr>
        <w:ind w:firstLine="420"/>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5、不实质性响应采购文件的不能成交。</w:t>
      </w:r>
      <w:r/>
    </w:p>
    <w:p>
      <w:pPr>
        <w:spacing w:line="360" w:lineRule="auto"/>
        <w:tabs>
          <w:tab w:val="left" w:pos="420" w:leader="none"/>
        </w:tabs>
        <w:rPr>
          <w:rStyle w:val="834"/>
          <w:rFonts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b/>
          <w:sz w:val="24"/>
        </w:rPr>
        <w:t xml:space="preserve">七</w:t>
      </w:r>
      <w:r>
        <w:rPr>
          <w:rFonts w:ascii="宋体" w:hAnsi="宋体" w:cs="宋体"/>
          <w:b/>
          <w:sz w:val="24"/>
        </w:rPr>
        <w:t xml:space="preserve">、凡涉及采购文件的补充说明和修改，均以网上发布的通知为准。</w:t>
      </w:r>
      <w:r/>
    </w:p>
    <w:p>
      <w:pPr>
        <w:shd w:val="nil" w:color="auto"/>
        <w:rPr>
          <w:rStyle w:val="834"/>
          <w:rFonts w:ascii="宋体" w:hAnsi="宋体" w:cs="宋体"/>
          <w:b w:val="0"/>
          <w:bCs w:val="0"/>
          <w:lang w:eastAsia="zh-CN"/>
        </w:rPr>
      </w:pPr>
      <w:r>
        <w:rPr>
          <w:rStyle w:val="834"/>
          <w:rFonts w:hint="eastAsia" w:eastAsia="宋体" w:cs="微软雅黑"/>
          <w:sz w:val="24"/>
          <w:szCs w:val="24"/>
          <w:highlight w:val="none"/>
          <w:lang w:eastAsia="zh-CN"/>
        </w:rPr>
        <w:br w:type="page" w:clear="all"/>
      </w:r>
      <w:r>
        <w:rPr>
          <w:rStyle w:val="834"/>
          <w:rFonts w:hint="eastAsia" w:eastAsia="宋体" w:cs="微软雅黑"/>
          <w:sz w:val="24"/>
          <w:szCs w:val="24"/>
          <w:highlight w:val="none"/>
          <w:lang w:eastAsia="zh-CN"/>
        </w:rPr>
      </w:r>
      <w:r/>
    </w:p>
    <w:p>
      <w:pPr>
        <w:pStyle w:val="727"/>
        <w:jc w:val="center"/>
        <w:spacing w:before="0" w:after="0" w:line="360" w:lineRule="auto"/>
        <w:rPr>
          <w:rStyle w:val="834"/>
          <w:rFonts w:hint="eastAsia" w:eastAsia="宋体" w:cs="微软雅黑"/>
          <w:sz w:val="24"/>
          <w:szCs w:val="24"/>
          <w:highlight w:val="none"/>
          <w:lang w:eastAsia="zh-CN"/>
        </w:rPr>
      </w:pPr>
      <w:r>
        <w:rPr>
          <w:rStyle w:val="834"/>
          <w:rFonts w:hint="eastAsia" w:eastAsia="宋体" w:cs="微软雅黑"/>
          <w:sz w:val="24"/>
          <w:szCs w:val="24"/>
          <w:lang w:eastAsia="zh-CN"/>
        </w:rPr>
        <w:t xml:space="preserve">第三章</w:t>
      </w:r>
      <w:r>
        <w:rPr>
          <w:rStyle w:val="834"/>
          <w:rFonts w:hint="eastAsia" w:eastAsia="宋体" w:cs="微软雅黑"/>
          <w:sz w:val="24"/>
          <w:szCs w:val="24"/>
          <w:lang w:eastAsia="zh-CN"/>
        </w:rPr>
        <w:t xml:space="preserve"> </w:t>
      </w:r>
      <w:r>
        <w:rPr>
          <w:rStyle w:val="834"/>
          <w:rFonts w:hint="eastAsia" w:eastAsia="宋体" w:cs="微软雅黑"/>
          <w:sz w:val="24"/>
          <w:szCs w:val="24"/>
          <w:lang w:eastAsia="zh-CN"/>
        </w:rPr>
        <w:t xml:space="preserve">评审方法及评分标准</w:t>
      </w:r>
      <w:r/>
    </w:p>
    <w:p>
      <w:pPr>
        <w:spacing w:line="360" w:lineRule="auto"/>
        <w:rPr>
          <w:rFonts w:ascii="宋体" w:hAnsi="宋体" w:cs="宋体"/>
          <w:b/>
          <w:bCs/>
          <w:sz w:val="24"/>
          <w:szCs w:val="24"/>
        </w:rPr>
      </w:pPr>
      <w:r>
        <w:rPr>
          <w:rFonts w:hint="eastAsia" w:ascii="宋体" w:hAnsi="宋体" w:cs="宋体"/>
          <w:b/>
          <w:bCs/>
          <w:sz w:val="24"/>
          <w:szCs w:val="24"/>
        </w:rPr>
        <w:t xml:space="preserve">一、评审办法</w:t>
      </w:r>
      <w:r/>
    </w:p>
    <w:p>
      <w:pPr>
        <w:ind w:firstLine="480"/>
        <w:spacing w:line="360" w:lineRule="auto"/>
        <w:rPr>
          <w:rFonts w:ascii="宋体" w:hAnsi="宋体" w:cs="宋体"/>
          <w:bCs/>
          <w:sz w:val="24"/>
          <w:szCs w:val="24"/>
        </w:rPr>
      </w:pPr>
      <w:r>
        <w:rPr>
          <w:rFonts w:hint="eastAsia" w:ascii="宋体" w:hAnsi="宋体" w:cs="宋体"/>
          <w:bCs/>
          <w:sz w:val="24"/>
          <w:szCs w:val="24"/>
        </w:rPr>
        <w:t xml:space="preserve">1、本次磋商采用综合评分法，即在响应文件满足采购文件全部实质性要求且按评审因素的量化指标评审得分最高的供应商为成交候选供应商。采购单位书面授权磋商小组直接确定成交供应商。</w:t>
      </w:r>
      <w:r/>
    </w:p>
    <w:p>
      <w:pPr>
        <w:ind w:firstLine="480"/>
        <w:spacing w:line="360" w:lineRule="auto"/>
        <w:rPr>
          <w:rFonts w:ascii="宋体" w:hAnsi="宋体" w:cs="宋体"/>
          <w:sz w:val="24"/>
          <w:szCs w:val="24"/>
        </w:rPr>
      </w:pPr>
      <w:r>
        <w:rPr>
          <w:rFonts w:hint="eastAsia" w:ascii="宋体" w:hAnsi="宋体" w:cs="宋体"/>
          <w:bCs/>
          <w:sz w:val="24"/>
          <w:szCs w:val="24"/>
        </w:rPr>
        <w:t xml:space="preserve">2、评审小组各成员独立对每个进入打分程序的有效磋商供应商的响应文件技术和资质部分以打分的形式进行评审和评价。 </w:t>
      </w:r>
      <w:r/>
    </w:p>
    <w:p>
      <w:pPr>
        <w:ind w:firstLine="480"/>
        <w:spacing w:line="360" w:lineRule="auto"/>
        <w:rPr>
          <w:rFonts w:ascii="宋体" w:hAnsi="宋体" w:cs="宋体"/>
          <w:bCs/>
          <w:sz w:val="24"/>
          <w:szCs w:val="24"/>
        </w:rPr>
      </w:pPr>
      <w:r>
        <w:rPr>
          <w:rFonts w:hint="eastAsia" w:ascii="宋体" w:hAnsi="宋体" w:cs="宋体"/>
          <w:bCs/>
          <w:sz w:val="24"/>
          <w:szCs w:val="24"/>
        </w:rPr>
        <w:t xml:space="preserve">3、对评委的评分进行统计汇总，直接算术平均计算得分，计算出每个磋商供应商的得分，加上价格得分即为每个磋商供应商的综合得分。 </w:t>
      </w:r>
      <w:r/>
    </w:p>
    <w:p>
      <w:pPr>
        <w:ind w:firstLine="480"/>
        <w:spacing w:line="360" w:lineRule="auto"/>
        <w:rPr>
          <w:rFonts w:ascii="宋体" w:hAnsi="宋体" w:cs="宋体"/>
          <w:bCs/>
          <w:sz w:val="24"/>
          <w:szCs w:val="24"/>
        </w:rPr>
      </w:pPr>
      <w:r>
        <w:rPr>
          <w:rFonts w:hint="eastAsia" w:ascii="宋体" w:hAnsi="宋体" w:cs="宋体"/>
          <w:bCs/>
          <w:sz w:val="24"/>
          <w:szCs w:val="24"/>
        </w:rPr>
        <w:t xml:space="preserve">4、如出现评审总得分最高的磋商供应商有两个或两个以上的，以磋商报价较低者优先作为成交候选人，如果磋商报价也相同的，则由采购单位组织以抽签方式确定成交候选人。</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5、根据政府采购法及相关法规，以及苏州市财政局《关于印发苏州市市级政府采购信用记录查询和使用工作试行办法的通知》（苏财购（2017）11号）文件的规定，将对供应商进行信用查询，凡经评审小组确认不符合政府采购相关法律法规规定的，将拒绝其参与政府采购活动。</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（1）查询时间：响应文件递交截止时间；</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2）查询渠道：统一登录苏州市政府采购网的“供应商信用查询”系统查询供应商的信用记录。苏州市政府采购网“供应商信用查询”系统实时提供来自中国政府采购网、信用中国、信用江苏、诚信苏州网站的相关主体信用记录。</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3）查询证据留存方式：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（4）信用记录使用规则：评审小组在对供应商进行资格性审查时，应根据查询结果对供应商的不良信用记录逐项甄别确认。</w:t>
      </w:r>
      <w:r/>
    </w:p>
    <w:p>
      <w:pPr>
        <w:spacing w:line="360" w:lineRule="auto"/>
        <w:rPr>
          <w:rFonts w:ascii="宋体" w:hAnsi="宋体" w:cs="宋体"/>
          <w:b/>
          <w:sz w:val="24"/>
          <w:szCs w:val="24"/>
        </w:rPr>
      </w:pPr>
      <w:r>
        <w:rPr>
          <w:rFonts w:hint="eastAsia" w:ascii="宋体" w:hAnsi="宋体" w:cs="宋体"/>
          <w:b/>
          <w:sz w:val="24"/>
          <w:szCs w:val="24"/>
        </w:rPr>
        <w:t xml:space="preserve">一、</w:t>
      </w:r>
      <w:r>
        <w:rPr>
          <w:rFonts w:ascii="宋体" w:hAnsi="宋体" w:cs="宋体"/>
          <w:b/>
          <w:sz w:val="24"/>
          <w:szCs w:val="24"/>
        </w:rPr>
        <w:t xml:space="preserve">价格分</w:t>
      </w:r>
      <w:r>
        <w:rPr>
          <w:rFonts w:hint="eastAsia" w:ascii="宋体" w:hAnsi="宋体" w:cs="宋体"/>
          <w:b/>
          <w:sz w:val="24"/>
          <w:szCs w:val="24"/>
        </w:rPr>
        <w:t xml:space="preserve">  </w:t>
      </w:r>
      <w:r>
        <w:rPr>
          <w:rFonts w:ascii="宋体" w:hAnsi="宋体" w:cs="宋体"/>
          <w:b/>
          <w:sz w:val="24"/>
          <w:szCs w:val="24"/>
        </w:rPr>
        <w:t xml:space="preserve">15</w:t>
      </w:r>
      <w:r>
        <w:rPr>
          <w:rFonts w:hint="eastAsia" w:ascii="宋体" w:hAnsi="宋体" w:cs="宋体"/>
          <w:b/>
          <w:sz w:val="24"/>
          <w:szCs w:val="24"/>
        </w:rPr>
        <w:t xml:space="preserve">分</w:t>
      </w:r>
      <w:r/>
    </w:p>
    <w:p>
      <w:pPr>
        <w:ind w:firstLine="480"/>
        <w:spacing w:line="360" w:lineRule="auto"/>
        <w:rPr>
          <w:rFonts w:ascii="宋体" w:hAnsi="宋体" w:cs="宋体"/>
          <w:bCs/>
          <w:sz w:val="24"/>
          <w:szCs w:val="24"/>
        </w:rPr>
      </w:pPr>
      <w:r>
        <w:rPr>
          <w:rFonts w:ascii="宋体" w:hAnsi="宋体" w:cs="宋体"/>
          <w:b/>
          <w:bCs/>
          <w:sz w:val="24"/>
          <w:szCs w:val="24"/>
        </w:rPr>
        <w:t xml:space="preserve">第一步：</w:t>
      </w:r>
      <w:r>
        <w:rPr>
          <w:rFonts w:hint="eastAsia" w:ascii="宋体" w:hAnsi="宋体" w:cs="宋体"/>
          <w:sz w:val="24"/>
          <w:szCs w:val="24"/>
        </w:rPr>
        <w:t xml:space="preserve">响应总报价低于或等于财政预算价格（或最高限价）的，为有效响应报价。超财政预算（或最高限价）的响应报价为无效响应报价。</w:t>
      </w:r>
      <w:r/>
    </w:p>
    <w:p>
      <w:pPr>
        <w:ind w:firstLine="480"/>
        <w:spacing w:line="360" w:lineRule="auto"/>
        <w:rPr>
          <w:rFonts w:ascii="宋体" w:hAnsi="宋体" w:cs="宋体"/>
          <w:bCs/>
          <w:sz w:val="24"/>
          <w:szCs w:val="24"/>
        </w:rPr>
      </w:pPr>
      <w:r>
        <w:rPr>
          <w:rFonts w:ascii="宋体" w:hAnsi="宋体" w:cs="宋体"/>
          <w:b/>
          <w:bCs/>
          <w:sz w:val="24"/>
          <w:szCs w:val="24"/>
        </w:rPr>
        <w:t xml:space="preserve">第二步：</w:t>
      </w:r>
      <w:r>
        <w:rPr>
          <w:rFonts w:hint="eastAsia" w:ascii="宋体" w:hAnsi="宋体" w:cs="宋体"/>
          <w:sz w:val="24"/>
          <w:szCs w:val="24"/>
        </w:rPr>
        <w:t xml:space="preserve">在所有有效响应报价中满足采购文件要求，且响应价格最低的响应报价为磋商基准价，其他供应商的价格分按照下列公式计算（计算结果四舍五入保留两位小数）。</w:t>
      </w:r>
      <w:r/>
    </w:p>
    <w:p>
      <w:pPr>
        <w:ind w:firstLine="480"/>
        <w:spacing w:line="360" w:lineRule="auto"/>
        <w:rPr>
          <w:rFonts w:ascii="宋体" w:hAnsi="宋体" w:cs="宋体"/>
          <w:bCs/>
          <w:sz w:val="24"/>
          <w:szCs w:val="24"/>
        </w:rPr>
      </w:pPr>
      <w:r>
        <w:rPr>
          <w:rFonts w:hint="eastAsia" w:ascii="宋体" w:hAnsi="宋体" w:cs="宋体"/>
          <w:sz w:val="24"/>
          <w:szCs w:val="24"/>
        </w:rPr>
        <w:t xml:space="preserve">磋商报价得分＝（磋商基准价/最终磋商报价）×价格权值×100（价格权值为</w:t>
      </w:r>
      <w:r>
        <w:rPr>
          <w:rFonts w:ascii="宋体" w:hAnsi="宋体" w:cs="宋体"/>
          <w:sz w:val="24"/>
          <w:szCs w:val="24"/>
        </w:rPr>
        <w:t xml:space="preserve">15</w:t>
      </w:r>
      <w:r>
        <w:rPr>
          <w:rFonts w:hint="eastAsia" w:ascii="宋体" w:hAnsi="宋体" w:cs="宋体"/>
          <w:sz w:val="24"/>
          <w:szCs w:val="24"/>
        </w:rPr>
        <w:t xml:space="preserve">%）</w:t>
      </w:r>
      <w:r/>
    </w:p>
    <w:p>
      <w:pPr>
        <w:spacing w:line="356" w:lineRule="auto"/>
        <w:rPr>
          <w:rFonts w:ascii="宋体" w:hAnsi="宋体" w:cs="宋体"/>
        </w:rPr>
      </w:pPr>
      <w:r>
        <w:rPr>
          <w:rFonts w:hint="eastAsia" w:ascii="宋体" w:hAnsi="宋体" w:cs="宋体"/>
          <w:b/>
          <w:sz w:val="24"/>
          <w:szCs w:val="24"/>
        </w:rPr>
        <w:t xml:space="preserve">二、</w:t>
      </w:r>
      <w:r>
        <w:rPr>
          <w:rFonts w:hint="eastAsia" w:ascii="宋体" w:hAnsi="宋体" w:cs="宋体"/>
          <w:b/>
          <w:sz w:val="24"/>
          <w:szCs w:val="24"/>
        </w:rPr>
        <w:t xml:space="preserve">服务</w:t>
      </w:r>
      <w:r>
        <w:rPr>
          <w:rFonts w:hint="eastAsia" w:ascii="宋体" w:hAnsi="宋体" w:cs="宋体"/>
          <w:b/>
          <w:sz w:val="24"/>
          <w:szCs w:val="24"/>
        </w:rPr>
        <w:t xml:space="preserve">方案比较 </w:t>
      </w:r>
      <w:r>
        <w:rPr>
          <w:rFonts w:ascii="宋体" w:hAnsi="宋体" w:cs="宋体"/>
          <w:b/>
          <w:sz w:val="24"/>
          <w:szCs w:val="24"/>
        </w:rPr>
        <w:t xml:space="preserve"> </w:t>
      </w:r>
      <w:r>
        <w:rPr>
          <w:rFonts w:ascii="宋体" w:hAnsi="宋体" w:cs="宋体"/>
          <w:b/>
          <w:sz w:val="24"/>
          <w:szCs w:val="24"/>
        </w:rPr>
        <w:t xml:space="preserve">79</w:t>
      </w:r>
      <w:r>
        <w:rPr>
          <w:rFonts w:hint="eastAsia" w:ascii="宋体" w:hAnsi="宋体" w:cs="宋体"/>
          <w:b/>
          <w:sz w:val="24"/>
          <w:szCs w:val="24"/>
        </w:rPr>
        <w:t xml:space="preserve">分</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1、工作重点及难点分析</w:t>
      </w:r>
      <w:r>
        <w:rPr>
          <w:rFonts w:hint="eastAsia" w:ascii="宋体" w:hAnsi="宋体" w:cs="宋体"/>
          <w:b/>
          <w:color w:val="000000"/>
          <w:sz w:val="24"/>
        </w:rPr>
        <w:t xml:space="preserve"> </w:t>
      </w:r>
      <w:r>
        <w:rPr>
          <w:rFonts w:ascii="宋体" w:hAnsi="宋体" w:cs="宋体"/>
          <w:b/>
          <w:color w:val="000000"/>
          <w:sz w:val="24"/>
        </w:rPr>
        <w:t xml:space="preserve"> 8</w:t>
      </w:r>
      <w:r>
        <w:rPr>
          <w:rFonts w:hint="eastAsia" w:ascii="宋体" w:hAnsi="宋体" w:cs="宋体"/>
          <w:b/>
          <w:color w:val="000000"/>
          <w:sz w:val="24"/>
        </w:rPr>
        <w:t xml:space="preserve">分</w:t>
      </w:r>
      <w:r>
        <w:rPr>
          <w:rFonts w:hint="eastAsia" w:ascii="宋体" w:hAnsi="宋体" w:cs="宋体"/>
          <w:color w:val="000000"/>
          <w:sz w:val="24"/>
        </w:rPr>
        <w:t xml:space="preserve"> </w:t>
      </w:r>
      <w:r>
        <w:rPr>
          <w:rFonts w:ascii="宋体" w:hAnsi="宋体" w:cs="宋体"/>
          <w:color w:val="000000"/>
          <w:sz w:val="24"/>
        </w:rPr>
        <w:t xml:space="preserve">  </w:t>
      </w:r>
      <w:r>
        <w:rPr>
          <w:rFonts w:hint="eastAsia" w:ascii="宋体" w:hAnsi="宋体" w:cs="宋体"/>
          <w:color w:val="000000"/>
          <w:sz w:val="24"/>
        </w:rPr>
        <w:t xml:space="preserve">评委根据响应单位针对本项目提供的</w:t>
      </w:r>
      <w:r>
        <w:rPr>
          <w:rFonts w:ascii="宋体" w:hAnsi="宋体" w:cs="宋体"/>
          <w:color w:val="000000"/>
          <w:sz w:val="24"/>
        </w:rPr>
        <w:t xml:space="preserve">工作重点及难点</w:t>
      </w:r>
      <w:r>
        <w:rPr>
          <w:rFonts w:hint="eastAsia" w:ascii="宋体" w:hAnsi="宋体" w:cs="宋体"/>
          <w:color w:val="000000"/>
          <w:sz w:val="24"/>
        </w:rPr>
        <w:t xml:space="preserve">分析进行综合比较打分。</w:t>
      </w:r>
      <w:r>
        <w:rPr>
          <w:rFonts w:ascii="宋体" w:hAnsi="宋体" w:cs="宋体"/>
          <w:color w:val="000000"/>
          <w:sz w:val="24"/>
        </w:rPr>
        <w:t xml:space="preserve">概述详细</w:t>
      </w:r>
      <w:r>
        <w:rPr>
          <w:rFonts w:hint="eastAsia" w:ascii="宋体" w:hAnsi="宋体" w:cs="宋体"/>
          <w:color w:val="000000"/>
          <w:sz w:val="24"/>
        </w:rPr>
        <w:t xml:space="preserve">、分析深入、</w:t>
      </w:r>
      <w:r>
        <w:rPr>
          <w:rFonts w:ascii="宋体" w:hAnsi="宋体" w:cs="宋体"/>
          <w:color w:val="000000"/>
          <w:sz w:val="24"/>
        </w:rPr>
        <w:t xml:space="preserve">切合实际</w:t>
      </w:r>
      <w:r>
        <w:rPr>
          <w:rFonts w:hint="eastAsia" w:ascii="宋体" w:hAnsi="宋体" w:cs="宋体"/>
          <w:color w:val="000000"/>
          <w:sz w:val="24"/>
        </w:rPr>
        <w:t xml:space="preserve">、</w:t>
      </w:r>
      <w:r>
        <w:rPr>
          <w:rFonts w:ascii="宋体" w:hAnsi="宋体" w:cs="宋体"/>
          <w:color w:val="000000"/>
          <w:sz w:val="24"/>
        </w:rPr>
        <w:t xml:space="preserve">能真实体现项目工作重点及存在的难点</w:t>
      </w:r>
      <w:r>
        <w:rPr>
          <w:rFonts w:hint="eastAsia" w:ascii="宋体" w:hAnsi="宋体" w:cs="宋体"/>
          <w:color w:val="000000"/>
          <w:sz w:val="24"/>
        </w:rPr>
        <w:t xml:space="preserve">、实施便捷的</w:t>
      </w:r>
      <w:r>
        <w:rPr>
          <w:rFonts w:ascii="宋体" w:hAnsi="宋体" w:cs="宋体"/>
          <w:color w:val="000000"/>
          <w:sz w:val="24"/>
        </w:rPr>
        <w:t xml:space="preserve">得</w:t>
      </w:r>
      <w:r>
        <w:rPr>
          <w:rFonts w:ascii="宋体" w:hAnsi="宋体" w:cs="宋体"/>
          <w:color w:val="000000"/>
          <w:sz w:val="24"/>
        </w:rPr>
        <w:t xml:space="preserve">8</w:t>
      </w:r>
      <w:r>
        <w:rPr>
          <w:rFonts w:ascii="宋体" w:hAnsi="宋体" w:cs="宋体"/>
          <w:color w:val="000000"/>
          <w:sz w:val="24"/>
        </w:rPr>
        <w:t xml:space="preserve">分；</w:t>
      </w:r>
      <w:r>
        <w:rPr>
          <w:rFonts w:ascii="宋体" w:hAnsi="宋体" w:cs="宋体"/>
          <w:color w:val="000000"/>
          <w:sz w:val="24"/>
        </w:rPr>
        <w:t xml:space="preserve">概述</w:t>
      </w:r>
      <w:r>
        <w:rPr>
          <w:rFonts w:hint="eastAsia" w:ascii="宋体" w:hAnsi="宋体" w:cs="宋体"/>
          <w:color w:val="000000"/>
          <w:sz w:val="24"/>
        </w:rPr>
        <w:t xml:space="preserve">较</w:t>
      </w:r>
      <w:r>
        <w:rPr>
          <w:rFonts w:ascii="宋体" w:hAnsi="宋体" w:cs="宋体"/>
          <w:color w:val="000000"/>
          <w:sz w:val="24"/>
        </w:rPr>
        <w:t xml:space="preserve">详细</w:t>
      </w:r>
      <w:r>
        <w:rPr>
          <w:rFonts w:hint="eastAsia" w:ascii="宋体" w:hAnsi="宋体" w:cs="宋体"/>
          <w:color w:val="000000"/>
          <w:sz w:val="24"/>
        </w:rPr>
        <w:t xml:space="preserve">、分析较深入、较</w:t>
      </w:r>
      <w:r>
        <w:rPr>
          <w:rFonts w:ascii="宋体" w:hAnsi="宋体" w:cs="宋体"/>
          <w:color w:val="000000"/>
          <w:sz w:val="24"/>
        </w:rPr>
        <w:t xml:space="preserve">切合实际</w:t>
      </w:r>
      <w:r>
        <w:rPr>
          <w:rFonts w:hint="eastAsia" w:ascii="宋体" w:hAnsi="宋体" w:cs="宋体"/>
          <w:color w:val="000000"/>
          <w:sz w:val="24"/>
        </w:rPr>
        <w:t xml:space="preserve">、</w:t>
      </w:r>
      <w:r>
        <w:rPr>
          <w:rFonts w:ascii="宋体" w:hAnsi="宋体" w:cs="宋体"/>
          <w:color w:val="000000"/>
          <w:sz w:val="24"/>
        </w:rPr>
        <w:t xml:space="preserve">能</w:t>
      </w:r>
      <w:r>
        <w:rPr>
          <w:rFonts w:hint="eastAsia" w:ascii="宋体" w:hAnsi="宋体" w:cs="宋体"/>
          <w:color w:val="000000"/>
          <w:sz w:val="24"/>
        </w:rPr>
        <w:t xml:space="preserve">较好</w:t>
      </w:r>
      <w:r>
        <w:rPr>
          <w:rFonts w:ascii="宋体" w:hAnsi="宋体" w:cs="宋体"/>
          <w:color w:val="000000"/>
          <w:sz w:val="24"/>
        </w:rPr>
        <w:t xml:space="preserve">体现项目工作重点及存在的难点</w:t>
      </w:r>
      <w:r>
        <w:rPr>
          <w:rFonts w:hint="eastAsia" w:ascii="宋体" w:hAnsi="宋体" w:cs="宋体"/>
          <w:color w:val="000000"/>
          <w:sz w:val="24"/>
        </w:rPr>
        <w:t xml:space="preserve">、实施较便捷的</w:t>
      </w:r>
      <w:r>
        <w:rPr>
          <w:rFonts w:ascii="宋体" w:hAnsi="宋体" w:cs="宋体"/>
          <w:color w:val="000000"/>
          <w:sz w:val="24"/>
        </w:rPr>
        <w:t xml:space="preserve">得5分；概述详细</w:t>
      </w:r>
      <w:r>
        <w:rPr>
          <w:rFonts w:hint="eastAsia" w:ascii="宋体" w:hAnsi="宋体" w:cs="宋体"/>
          <w:color w:val="000000"/>
          <w:sz w:val="24"/>
        </w:rPr>
        <w:t xml:space="preserve">性一般、分析深入性一般、基本</w:t>
      </w:r>
      <w:r>
        <w:rPr>
          <w:rFonts w:ascii="宋体" w:hAnsi="宋体" w:cs="宋体"/>
          <w:color w:val="000000"/>
          <w:sz w:val="24"/>
        </w:rPr>
        <w:t xml:space="preserve">能体现项目工作重点及存在的难点</w:t>
      </w:r>
      <w:r>
        <w:rPr>
          <w:rFonts w:hint="eastAsia" w:ascii="宋体" w:hAnsi="宋体" w:cs="宋体"/>
          <w:color w:val="000000"/>
          <w:sz w:val="24"/>
        </w:rPr>
        <w:t xml:space="preserve">、与本项目需求契合度一般、实施便捷性一般的</w:t>
      </w:r>
      <w:r>
        <w:rPr>
          <w:rFonts w:ascii="宋体" w:hAnsi="宋体" w:cs="宋体"/>
          <w:color w:val="000000"/>
          <w:sz w:val="24"/>
        </w:rPr>
        <w:t xml:space="preserve">得2分；</w:t>
      </w:r>
      <w:r>
        <w:rPr>
          <w:rFonts w:hint="eastAsia" w:ascii="宋体" w:hAnsi="宋体" w:cs="宋体"/>
          <w:color w:val="000000"/>
          <w:sz w:val="24"/>
        </w:rPr>
        <w:t xml:space="preserve">内容差或未提供相应内容的不得分</w:t>
      </w:r>
      <w:r>
        <w:rPr>
          <w:rFonts w:ascii="宋体" w:hAnsi="宋体" w:cs="宋体"/>
          <w:color w:val="000000"/>
          <w:sz w:val="24"/>
        </w:rPr>
        <w:t xml:space="preserve">。</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2、垃圾处置分拣工作</w:t>
      </w:r>
      <w:r>
        <w:rPr>
          <w:rFonts w:hint="eastAsia" w:ascii="宋体" w:hAnsi="宋体" w:cs="宋体"/>
          <w:b/>
          <w:color w:val="000000"/>
          <w:sz w:val="24"/>
        </w:rPr>
        <w:t xml:space="preserve">方案 </w:t>
      </w:r>
      <w:r>
        <w:rPr>
          <w:rFonts w:ascii="宋体" w:hAnsi="宋体" w:cs="宋体"/>
          <w:b/>
          <w:color w:val="000000"/>
          <w:sz w:val="24"/>
        </w:rPr>
        <w:t xml:space="preserve"> 8</w:t>
      </w:r>
      <w:r>
        <w:rPr>
          <w:rFonts w:hint="eastAsia" w:ascii="宋体" w:hAnsi="宋体" w:cs="宋体"/>
          <w:b/>
          <w:color w:val="000000"/>
          <w:sz w:val="24"/>
        </w:rPr>
        <w:t xml:space="preserve">分</w:t>
      </w:r>
      <w:r>
        <w:rPr>
          <w:rFonts w:hint="eastAsia" w:ascii="宋体" w:hAnsi="宋体" w:cs="宋体"/>
          <w:color w:val="000000"/>
          <w:sz w:val="24"/>
        </w:rPr>
        <w:t xml:space="preserve"> </w:t>
      </w:r>
      <w:r>
        <w:rPr>
          <w:rFonts w:ascii="宋体" w:hAnsi="宋体" w:cs="宋体"/>
          <w:color w:val="000000"/>
          <w:sz w:val="24"/>
        </w:rPr>
        <w:t xml:space="preserve"> </w:t>
      </w:r>
      <w:r>
        <w:rPr>
          <w:rFonts w:hint="eastAsia" w:ascii="宋体" w:hAnsi="宋体" w:cs="宋体"/>
          <w:color w:val="000000"/>
          <w:sz w:val="24"/>
        </w:rPr>
        <w:t xml:space="preserve">评委根据响应单位针对本项目提供的垃圾处置分拣工作方案进行综合比较打分。</w:t>
      </w:r>
      <w:r>
        <w:rPr>
          <w:rFonts w:hint="eastAsia" w:ascii="宋体" w:hAnsi="宋体" w:cs="宋体"/>
          <w:color w:val="000000"/>
          <w:sz w:val="24"/>
        </w:rPr>
        <w:t xml:space="preserve">方案详细、内容全面</w:t>
      </w:r>
      <w:r>
        <w:rPr>
          <w:rFonts w:hint="eastAsia" w:ascii="宋体" w:hAnsi="宋体" w:cs="宋体"/>
          <w:color w:val="000000"/>
          <w:sz w:val="24"/>
        </w:rPr>
        <w:t xml:space="preserve">、</w:t>
      </w:r>
      <w:r>
        <w:rPr>
          <w:rFonts w:hint="eastAsia" w:ascii="宋体" w:hAnsi="宋体" w:cs="宋体"/>
          <w:color w:val="000000"/>
          <w:sz w:val="24"/>
        </w:rPr>
        <w:t xml:space="preserve">实施便捷</w:t>
      </w:r>
      <w:r>
        <w:rPr>
          <w:rFonts w:hint="eastAsia" w:ascii="宋体" w:hAnsi="宋体" w:cs="宋体"/>
          <w:color w:val="000000"/>
          <w:sz w:val="24"/>
        </w:rPr>
        <w:t xml:space="preserve">、</w:t>
      </w:r>
      <w:r>
        <w:rPr>
          <w:rFonts w:hint="eastAsia" w:ascii="宋体" w:hAnsi="宋体" w:cs="宋体"/>
          <w:color w:val="000000"/>
          <w:sz w:val="24"/>
        </w:rPr>
        <w:t xml:space="preserve">完全契合本项目需求</w:t>
      </w:r>
      <w:r>
        <w:rPr>
          <w:rFonts w:hint="eastAsia" w:ascii="宋体" w:hAnsi="宋体" w:cs="宋体"/>
          <w:color w:val="000000"/>
          <w:sz w:val="24"/>
        </w:rPr>
        <w:t xml:space="preserve">的</w:t>
      </w:r>
      <w:r>
        <w:rPr>
          <w:rFonts w:ascii="宋体" w:hAnsi="宋体" w:cs="宋体"/>
          <w:color w:val="000000"/>
          <w:sz w:val="24"/>
        </w:rPr>
        <w:t xml:space="preserve">得8分；</w:t>
      </w:r>
      <w:r>
        <w:rPr>
          <w:rFonts w:hint="eastAsia" w:ascii="宋体" w:hAnsi="宋体" w:cs="宋体"/>
          <w:color w:val="000000"/>
          <w:sz w:val="24"/>
        </w:rPr>
        <w:t xml:space="preserve">方案较详细、内容较全面</w:t>
      </w:r>
      <w:r>
        <w:rPr>
          <w:rFonts w:hint="eastAsia" w:ascii="宋体" w:hAnsi="宋体" w:cs="宋体"/>
          <w:color w:val="000000"/>
          <w:sz w:val="24"/>
        </w:rPr>
        <w:t xml:space="preserve">、</w:t>
      </w:r>
      <w:r>
        <w:rPr>
          <w:rFonts w:hint="eastAsia" w:ascii="宋体" w:hAnsi="宋体" w:cs="宋体"/>
          <w:color w:val="000000"/>
          <w:sz w:val="24"/>
        </w:rPr>
        <w:t xml:space="preserve">实施较便捷</w:t>
      </w:r>
      <w:r>
        <w:rPr>
          <w:rFonts w:hint="eastAsia" w:ascii="宋体" w:hAnsi="宋体" w:cs="宋体"/>
          <w:color w:val="000000"/>
          <w:sz w:val="24"/>
        </w:rPr>
        <w:t xml:space="preserve">、</w:t>
      </w:r>
      <w:r>
        <w:rPr>
          <w:rFonts w:hint="eastAsia" w:ascii="宋体" w:hAnsi="宋体" w:cs="宋体"/>
          <w:color w:val="000000"/>
          <w:sz w:val="24"/>
        </w:rPr>
        <w:t xml:space="preserve">契合本项目需求</w:t>
      </w:r>
      <w:r>
        <w:rPr>
          <w:rFonts w:hint="eastAsia" w:ascii="宋体" w:hAnsi="宋体" w:cs="宋体"/>
          <w:color w:val="000000"/>
          <w:sz w:val="24"/>
        </w:rPr>
        <w:t xml:space="preserve">的</w:t>
      </w:r>
      <w:r>
        <w:rPr>
          <w:rFonts w:ascii="宋体" w:hAnsi="宋体" w:cs="宋体"/>
          <w:color w:val="000000"/>
          <w:sz w:val="24"/>
        </w:rPr>
        <w:t xml:space="preserve">得</w:t>
      </w:r>
      <w:r>
        <w:rPr>
          <w:rFonts w:ascii="宋体" w:hAnsi="宋体" w:cs="宋体"/>
          <w:color w:val="000000"/>
          <w:sz w:val="24"/>
        </w:rPr>
        <w:t xml:space="preserve">5</w:t>
      </w:r>
      <w:r>
        <w:rPr>
          <w:rFonts w:ascii="宋体" w:hAnsi="宋体" w:cs="宋体"/>
          <w:color w:val="000000"/>
          <w:sz w:val="24"/>
        </w:rPr>
        <w:t xml:space="preserve">分；</w:t>
      </w:r>
      <w:r>
        <w:rPr>
          <w:rFonts w:hint="eastAsia" w:ascii="宋体" w:hAnsi="宋体" w:cs="宋体"/>
          <w:color w:val="000000"/>
          <w:sz w:val="24"/>
        </w:rPr>
        <w:t xml:space="preserve">方案详细性、内容全面性</w:t>
      </w:r>
      <w:r>
        <w:rPr>
          <w:rFonts w:hint="eastAsia" w:ascii="宋体" w:hAnsi="宋体" w:cs="宋体"/>
          <w:color w:val="000000"/>
          <w:sz w:val="24"/>
        </w:rPr>
        <w:t xml:space="preserve">、</w:t>
      </w:r>
      <w:r>
        <w:rPr>
          <w:rFonts w:hint="eastAsia" w:ascii="宋体" w:hAnsi="宋体" w:cs="宋体"/>
          <w:color w:val="000000"/>
          <w:sz w:val="24"/>
        </w:rPr>
        <w:t xml:space="preserve">实施便捷性一般，与本项目需求契合度一般</w:t>
      </w:r>
      <w:r>
        <w:rPr>
          <w:rFonts w:hint="eastAsia" w:ascii="宋体" w:hAnsi="宋体" w:cs="宋体"/>
          <w:color w:val="000000"/>
          <w:sz w:val="24"/>
        </w:rPr>
        <w:t xml:space="preserve">的</w:t>
      </w:r>
      <w:r>
        <w:rPr>
          <w:rFonts w:ascii="宋体" w:hAnsi="宋体" w:cs="宋体"/>
          <w:color w:val="000000"/>
          <w:sz w:val="24"/>
        </w:rPr>
        <w:t xml:space="preserve">得</w:t>
      </w:r>
      <w:r>
        <w:rPr>
          <w:rFonts w:ascii="宋体" w:hAnsi="宋体" w:cs="宋体"/>
          <w:color w:val="000000"/>
          <w:sz w:val="24"/>
        </w:rPr>
        <w:t xml:space="preserve">2</w:t>
      </w:r>
      <w:r>
        <w:rPr>
          <w:rFonts w:ascii="宋体" w:hAnsi="宋体" w:cs="宋体"/>
          <w:color w:val="000000"/>
          <w:sz w:val="24"/>
        </w:rPr>
        <w:t xml:space="preserve">分；</w:t>
      </w:r>
      <w:r>
        <w:rPr>
          <w:rFonts w:hint="eastAsia" w:ascii="宋体" w:hAnsi="宋体" w:cs="宋体"/>
          <w:color w:val="000000"/>
          <w:sz w:val="24"/>
        </w:rPr>
        <w:t xml:space="preserve">内容差或未提供相应内容的不得分</w:t>
      </w:r>
      <w:r>
        <w:rPr>
          <w:rFonts w:ascii="宋体" w:hAnsi="宋体" w:cs="宋体"/>
          <w:color w:val="000000"/>
          <w:sz w:val="24"/>
        </w:rPr>
        <w:t xml:space="preserve">。</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3、垃圾处理作业方案</w:t>
      </w:r>
      <w:r>
        <w:rPr>
          <w:rFonts w:hint="eastAsia" w:ascii="宋体" w:hAnsi="宋体" w:cs="宋体"/>
          <w:color w:val="000000"/>
          <w:sz w:val="24"/>
        </w:rPr>
        <w:t xml:space="preserve"> </w:t>
      </w:r>
      <w:r>
        <w:rPr>
          <w:rFonts w:ascii="宋体" w:hAnsi="宋体" w:cs="宋体"/>
          <w:color w:val="000000"/>
          <w:sz w:val="24"/>
        </w:rPr>
        <w:t xml:space="preserve"> </w:t>
      </w:r>
      <w:r>
        <w:rPr>
          <w:rFonts w:ascii="宋体" w:hAnsi="宋体" w:cs="宋体"/>
          <w:b/>
          <w:color w:val="000000"/>
          <w:sz w:val="24"/>
        </w:rPr>
        <w:t xml:space="preserve">8</w:t>
      </w:r>
      <w:r>
        <w:rPr>
          <w:rFonts w:hint="eastAsia" w:ascii="宋体" w:hAnsi="宋体" w:cs="宋体"/>
          <w:b/>
          <w:color w:val="000000"/>
          <w:sz w:val="24"/>
        </w:rPr>
        <w:t xml:space="preserve">分 </w:t>
      </w:r>
      <w:r>
        <w:rPr>
          <w:rFonts w:ascii="宋体" w:hAnsi="宋体" w:cs="宋体"/>
          <w:b/>
          <w:color w:val="000000"/>
          <w:sz w:val="24"/>
        </w:rPr>
        <w:t xml:space="preserve"> </w:t>
      </w:r>
      <w:r>
        <w:rPr>
          <w:rFonts w:hint="eastAsia" w:ascii="宋体" w:hAnsi="宋体" w:cs="宋体"/>
          <w:color w:val="000000"/>
          <w:sz w:val="24"/>
        </w:rPr>
        <w:t xml:space="preserve">评委根据响应单位针对本项目提供的垃圾处理作业方案</w:t>
      </w:r>
      <w:r>
        <w:rPr>
          <w:rFonts w:hint="eastAsia" w:ascii="宋体" w:hAnsi="宋体" w:cs="宋体"/>
          <w:color w:val="000000"/>
          <w:sz w:val="24"/>
        </w:rPr>
        <w:t xml:space="preserve">（包括但不限于作业流程、作业保障措施等）</w:t>
      </w:r>
      <w:r>
        <w:rPr>
          <w:rFonts w:hint="eastAsia" w:ascii="宋体" w:hAnsi="宋体" w:cs="宋体"/>
          <w:color w:val="000000"/>
          <w:sz w:val="24"/>
        </w:rPr>
        <w:t xml:space="preserve">进行综合比较打分。</w:t>
      </w:r>
      <w:r>
        <w:rPr>
          <w:rFonts w:hint="eastAsia" w:ascii="宋体" w:hAnsi="宋体" w:cs="宋体"/>
          <w:color w:val="000000"/>
          <w:sz w:val="24"/>
        </w:rPr>
        <w:t xml:space="preserve">方案详细、内容全面</w:t>
      </w:r>
      <w:r>
        <w:rPr>
          <w:rFonts w:hint="eastAsia" w:ascii="宋体" w:hAnsi="宋体" w:cs="宋体"/>
          <w:color w:val="000000"/>
          <w:sz w:val="24"/>
        </w:rPr>
        <w:t xml:space="preserve">、</w:t>
      </w:r>
      <w:r>
        <w:rPr>
          <w:rFonts w:hint="eastAsia" w:ascii="宋体" w:hAnsi="宋体" w:cs="宋体"/>
          <w:color w:val="000000"/>
          <w:sz w:val="24"/>
        </w:rPr>
        <w:t xml:space="preserve">实施便捷</w:t>
      </w:r>
      <w:r>
        <w:rPr>
          <w:rFonts w:hint="eastAsia" w:ascii="宋体" w:hAnsi="宋体" w:cs="宋体"/>
          <w:color w:val="000000"/>
          <w:sz w:val="24"/>
        </w:rPr>
        <w:t xml:space="preserve">、</w:t>
      </w:r>
      <w:r>
        <w:rPr>
          <w:rFonts w:hint="eastAsia" w:ascii="宋体" w:hAnsi="宋体" w:cs="宋体"/>
          <w:color w:val="000000"/>
          <w:sz w:val="24"/>
        </w:rPr>
        <w:t xml:space="preserve">完全契合本项目需求</w:t>
      </w:r>
      <w:r>
        <w:rPr>
          <w:rFonts w:hint="eastAsia" w:ascii="宋体" w:hAnsi="宋体" w:cs="宋体"/>
          <w:color w:val="000000"/>
          <w:sz w:val="24"/>
        </w:rPr>
        <w:t xml:space="preserve">的</w:t>
      </w:r>
      <w:r>
        <w:rPr>
          <w:rFonts w:ascii="宋体" w:hAnsi="宋体" w:cs="宋体"/>
          <w:color w:val="000000"/>
          <w:sz w:val="24"/>
        </w:rPr>
        <w:t xml:space="preserve">得8分；</w:t>
      </w:r>
      <w:r>
        <w:rPr>
          <w:rFonts w:hint="eastAsia" w:ascii="宋体" w:hAnsi="宋体" w:cs="宋体"/>
          <w:color w:val="000000"/>
          <w:sz w:val="24"/>
        </w:rPr>
        <w:t xml:space="preserve">方案较详细、内容较全面</w:t>
      </w:r>
      <w:r>
        <w:rPr>
          <w:rFonts w:hint="eastAsia" w:ascii="宋体" w:hAnsi="宋体" w:cs="宋体"/>
          <w:color w:val="000000"/>
          <w:sz w:val="24"/>
        </w:rPr>
        <w:t xml:space="preserve">、</w:t>
      </w:r>
      <w:r>
        <w:rPr>
          <w:rFonts w:hint="eastAsia" w:ascii="宋体" w:hAnsi="宋体" w:cs="宋体"/>
          <w:color w:val="000000"/>
          <w:sz w:val="24"/>
        </w:rPr>
        <w:t xml:space="preserve">实施较便捷</w:t>
      </w:r>
      <w:r>
        <w:rPr>
          <w:rFonts w:hint="eastAsia" w:ascii="宋体" w:hAnsi="宋体" w:cs="宋体"/>
          <w:color w:val="000000"/>
          <w:sz w:val="24"/>
        </w:rPr>
        <w:t xml:space="preserve">、</w:t>
      </w:r>
      <w:r>
        <w:rPr>
          <w:rFonts w:hint="eastAsia" w:ascii="宋体" w:hAnsi="宋体" w:cs="宋体"/>
          <w:color w:val="000000"/>
          <w:sz w:val="24"/>
        </w:rPr>
        <w:t xml:space="preserve">契合本项目需求</w:t>
      </w:r>
      <w:r>
        <w:rPr>
          <w:rFonts w:hint="eastAsia" w:ascii="宋体" w:hAnsi="宋体" w:cs="宋体"/>
          <w:color w:val="000000"/>
          <w:sz w:val="24"/>
        </w:rPr>
        <w:t xml:space="preserve">的</w:t>
      </w:r>
      <w:r>
        <w:rPr>
          <w:rFonts w:ascii="宋体" w:hAnsi="宋体" w:cs="宋体"/>
          <w:color w:val="000000"/>
          <w:sz w:val="24"/>
        </w:rPr>
        <w:t xml:space="preserve">得</w:t>
      </w:r>
      <w:r>
        <w:rPr>
          <w:rFonts w:ascii="宋体" w:hAnsi="宋体" w:cs="宋体"/>
          <w:color w:val="000000"/>
          <w:sz w:val="24"/>
        </w:rPr>
        <w:t xml:space="preserve">5</w:t>
      </w:r>
      <w:r>
        <w:rPr>
          <w:rFonts w:ascii="宋体" w:hAnsi="宋体" w:cs="宋体"/>
          <w:color w:val="000000"/>
          <w:sz w:val="24"/>
        </w:rPr>
        <w:t xml:space="preserve">分；</w:t>
      </w:r>
      <w:r>
        <w:rPr>
          <w:rFonts w:hint="eastAsia" w:ascii="宋体" w:hAnsi="宋体" w:cs="宋体"/>
          <w:color w:val="000000"/>
          <w:sz w:val="24"/>
        </w:rPr>
        <w:t xml:space="preserve">方案详细性、内容全面性</w:t>
      </w:r>
      <w:r>
        <w:rPr>
          <w:rFonts w:hint="eastAsia" w:ascii="宋体" w:hAnsi="宋体" w:cs="宋体"/>
          <w:color w:val="000000"/>
          <w:sz w:val="24"/>
        </w:rPr>
        <w:t xml:space="preserve">、</w:t>
      </w:r>
      <w:r>
        <w:rPr>
          <w:rFonts w:hint="eastAsia" w:ascii="宋体" w:hAnsi="宋体" w:cs="宋体"/>
          <w:color w:val="000000"/>
          <w:sz w:val="24"/>
        </w:rPr>
        <w:t xml:space="preserve">实施便捷性一般，与本项目需求契合度一般</w:t>
      </w:r>
      <w:r>
        <w:rPr>
          <w:rFonts w:hint="eastAsia" w:ascii="宋体" w:hAnsi="宋体" w:cs="宋体"/>
          <w:color w:val="000000"/>
          <w:sz w:val="24"/>
        </w:rPr>
        <w:t xml:space="preserve">的</w:t>
      </w:r>
      <w:r>
        <w:rPr>
          <w:rFonts w:ascii="宋体" w:hAnsi="宋体" w:cs="宋体"/>
          <w:color w:val="000000"/>
          <w:sz w:val="24"/>
        </w:rPr>
        <w:t xml:space="preserve">得</w:t>
      </w:r>
      <w:r>
        <w:rPr>
          <w:rFonts w:ascii="宋体" w:hAnsi="宋体" w:cs="宋体"/>
          <w:color w:val="000000"/>
          <w:sz w:val="24"/>
        </w:rPr>
        <w:t xml:space="preserve">2</w:t>
      </w:r>
      <w:r>
        <w:rPr>
          <w:rFonts w:ascii="宋体" w:hAnsi="宋体" w:cs="宋体"/>
          <w:color w:val="000000"/>
          <w:sz w:val="24"/>
        </w:rPr>
        <w:t xml:space="preserve">分；</w:t>
      </w:r>
      <w:r>
        <w:rPr>
          <w:rFonts w:hint="eastAsia" w:ascii="宋体" w:hAnsi="宋体" w:cs="宋体"/>
          <w:color w:val="000000"/>
          <w:sz w:val="24"/>
        </w:rPr>
        <w:t xml:space="preserve">内容差或未提供相应内容的不得分</w:t>
      </w:r>
      <w:r>
        <w:rPr>
          <w:rFonts w:ascii="宋体" w:hAnsi="宋体" w:cs="宋体"/>
          <w:color w:val="000000"/>
          <w:sz w:val="24"/>
        </w:rPr>
        <w:t xml:space="preserve">。</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4、大件垃圾处理设备及车辆维护、管理方案</w:t>
      </w:r>
      <w:r>
        <w:rPr>
          <w:rFonts w:hint="eastAsia" w:ascii="宋体" w:hAnsi="宋体" w:cs="宋体"/>
          <w:b/>
          <w:color w:val="000000"/>
          <w:sz w:val="24"/>
        </w:rPr>
        <w:t xml:space="preserve"> </w:t>
      </w:r>
      <w:r>
        <w:rPr>
          <w:rFonts w:ascii="宋体" w:hAnsi="宋体" w:cs="宋体"/>
          <w:b/>
          <w:color w:val="000000"/>
          <w:sz w:val="24"/>
        </w:rPr>
        <w:t xml:space="preserve"> 8</w:t>
      </w:r>
      <w:r>
        <w:rPr>
          <w:rFonts w:hint="eastAsia" w:ascii="宋体" w:hAnsi="宋体" w:cs="宋体"/>
          <w:b/>
          <w:color w:val="000000"/>
          <w:sz w:val="24"/>
        </w:rPr>
        <w:t xml:space="preserve">分 </w:t>
      </w:r>
      <w:r>
        <w:rPr>
          <w:rFonts w:ascii="宋体" w:hAnsi="宋体" w:cs="宋体"/>
          <w:b/>
          <w:color w:val="000000"/>
          <w:sz w:val="24"/>
        </w:rPr>
        <w:t xml:space="preserve"> </w:t>
      </w:r>
      <w:r>
        <w:rPr>
          <w:rFonts w:hint="eastAsia" w:ascii="宋体" w:hAnsi="宋体" w:cs="宋体"/>
          <w:color w:val="000000"/>
          <w:sz w:val="24"/>
        </w:rPr>
        <w:t xml:space="preserve">评委根据响应单位针对本项目提供的</w:t>
      </w:r>
      <w:r>
        <w:rPr>
          <w:rFonts w:hint="eastAsia" w:ascii="宋体" w:hAnsi="宋体" w:cs="宋体"/>
          <w:color w:val="000000"/>
          <w:sz w:val="24"/>
        </w:rPr>
        <w:t xml:space="preserve">大件垃圾处理设备及车辆维护、管理方案</w:t>
      </w:r>
      <w:r>
        <w:rPr>
          <w:rFonts w:hint="eastAsia" w:ascii="宋体" w:hAnsi="宋体" w:cs="宋体"/>
          <w:color w:val="000000"/>
          <w:sz w:val="24"/>
        </w:rPr>
        <w:t xml:space="preserve">进行综合比较打分。</w:t>
      </w:r>
      <w:r>
        <w:rPr>
          <w:rFonts w:hint="eastAsia" w:ascii="宋体" w:hAnsi="宋体" w:cs="宋体"/>
          <w:color w:val="000000"/>
          <w:sz w:val="24"/>
        </w:rPr>
        <w:t xml:space="preserve">方案详细、内容全面</w:t>
      </w:r>
      <w:r>
        <w:rPr>
          <w:rFonts w:hint="eastAsia" w:ascii="宋体" w:hAnsi="宋体" w:cs="宋体"/>
          <w:color w:val="000000"/>
          <w:sz w:val="24"/>
        </w:rPr>
        <w:t xml:space="preserve">、</w:t>
      </w:r>
      <w:r>
        <w:rPr>
          <w:rFonts w:hint="eastAsia" w:ascii="宋体" w:hAnsi="宋体" w:cs="宋体"/>
          <w:color w:val="000000"/>
          <w:sz w:val="24"/>
        </w:rPr>
        <w:t xml:space="preserve">实施便捷</w:t>
      </w:r>
      <w:r>
        <w:rPr>
          <w:rFonts w:hint="eastAsia" w:ascii="宋体" w:hAnsi="宋体" w:cs="宋体"/>
          <w:color w:val="000000"/>
          <w:sz w:val="24"/>
        </w:rPr>
        <w:t xml:space="preserve">、</w:t>
      </w:r>
      <w:r>
        <w:rPr>
          <w:rFonts w:hint="eastAsia" w:ascii="宋体" w:hAnsi="宋体" w:cs="宋体"/>
          <w:color w:val="000000"/>
          <w:sz w:val="24"/>
        </w:rPr>
        <w:t xml:space="preserve">完全契合本项目需求</w:t>
      </w:r>
      <w:r>
        <w:rPr>
          <w:rFonts w:hint="eastAsia" w:ascii="宋体" w:hAnsi="宋体" w:cs="宋体"/>
          <w:color w:val="000000"/>
          <w:sz w:val="24"/>
        </w:rPr>
        <w:t xml:space="preserve">的</w:t>
      </w:r>
      <w:r>
        <w:rPr>
          <w:rFonts w:ascii="宋体" w:hAnsi="宋体" w:cs="宋体"/>
          <w:color w:val="000000"/>
          <w:sz w:val="24"/>
        </w:rPr>
        <w:t xml:space="preserve">得8分；</w:t>
      </w:r>
      <w:r>
        <w:rPr>
          <w:rFonts w:hint="eastAsia" w:ascii="宋体" w:hAnsi="宋体" w:cs="宋体"/>
          <w:color w:val="000000"/>
          <w:sz w:val="24"/>
        </w:rPr>
        <w:t xml:space="preserve">方案较详细、内容较全面</w:t>
      </w:r>
      <w:r>
        <w:rPr>
          <w:rFonts w:hint="eastAsia" w:ascii="宋体" w:hAnsi="宋体" w:cs="宋体"/>
          <w:color w:val="000000"/>
          <w:sz w:val="24"/>
        </w:rPr>
        <w:t xml:space="preserve">、</w:t>
      </w:r>
      <w:r>
        <w:rPr>
          <w:rFonts w:hint="eastAsia" w:ascii="宋体" w:hAnsi="宋体" w:cs="宋体"/>
          <w:color w:val="000000"/>
          <w:sz w:val="24"/>
        </w:rPr>
        <w:t xml:space="preserve">实施较便捷</w:t>
      </w:r>
      <w:r>
        <w:rPr>
          <w:rFonts w:hint="eastAsia" w:ascii="宋体" w:hAnsi="宋体" w:cs="宋体"/>
          <w:color w:val="000000"/>
          <w:sz w:val="24"/>
        </w:rPr>
        <w:t xml:space="preserve">、</w:t>
      </w:r>
      <w:r>
        <w:rPr>
          <w:rFonts w:hint="eastAsia" w:ascii="宋体" w:hAnsi="宋体" w:cs="宋体"/>
          <w:color w:val="000000"/>
          <w:sz w:val="24"/>
        </w:rPr>
        <w:t xml:space="preserve">契合本项目需求</w:t>
      </w:r>
      <w:r>
        <w:rPr>
          <w:rFonts w:hint="eastAsia" w:ascii="宋体" w:hAnsi="宋体" w:cs="宋体"/>
          <w:color w:val="000000"/>
          <w:sz w:val="24"/>
        </w:rPr>
        <w:t xml:space="preserve">的</w:t>
      </w:r>
      <w:r>
        <w:rPr>
          <w:rFonts w:ascii="宋体" w:hAnsi="宋体" w:cs="宋体"/>
          <w:color w:val="000000"/>
          <w:sz w:val="24"/>
        </w:rPr>
        <w:t xml:space="preserve">得</w:t>
      </w:r>
      <w:r>
        <w:rPr>
          <w:rFonts w:ascii="宋体" w:hAnsi="宋体" w:cs="宋体"/>
          <w:color w:val="000000"/>
          <w:sz w:val="24"/>
        </w:rPr>
        <w:t xml:space="preserve">5</w:t>
      </w:r>
      <w:r>
        <w:rPr>
          <w:rFonts w:ascii="宋体" w:hAnsi="宋体" w:cs="宋体"/>
          <w:color w:val="000000"/>
          <w:sz w:val="24"/>
        </w:rPr>
        <w:t xml:space="preserve">分；</w:t>
      </w:r>
      <w:r>
        <w:rPr>
          <w:rFonts w:hint="eastAsia" w:ascii="宋体" w:hAnsi="宋体" w:cs="宋体"/>
          <w:color w:val="000000"/>
          <w:sz w:val="24"/>
        </w:rPr>
        <w:t xml:space="preserve">方案详细性、内容全面性</w:t>
      </w:r>
      <w:r>
        <w:rPr>
          <w:rFonts w:hint="eastAsia" w:ascii="宋体" w:hAnsi="宋体" w:cs="宋体"/>
          <w:color w:val="000000"/>
          <w:sz w:val="24"/>
        </w:rPr>
        <w:t xml:space="preserve">、</w:t>
      </w:r>
      <w:r>
        <w:rPr>
          <w:rFonts w:hint="eastAsia" w:ascii="宋体" w:hAnsi="宋体" w:cs="宋体"/>
          <w:color w:val="000000"/>
          <w:sz w:val="24"/>
        </w:rPr>
        <w:t xml:space="preserve">实施便捷性一般，与本项目需求契合度一般</w:t>
      </w:r>
      <w:r>
        <w:rPr>
          <w:rFonts w:hint="eastAsia" w:ascii="宋体" w:hAnsi="宋体" w:cs="宋体"/>
          <w:color w:val="000000"/>
          <w:sz w:val="24"/>
        </w:rPr>
        <w:t xml:space="preserve">的</w:t>
      </w:r>
      <w:r>
        <w:rPr>
          <w:rFonts w:ascii="宋体" w:hAnsi="宋体" w:cs="宋体"/>
          <w:color w:val="000000"/>
          <w:sz w:val="24"/>
        </w:rPr>
        <w:t xml:space="preserve">得</w:t>
      </w:r>
      <w:r>
        <w:rPr>
          <w:rFonts w:ascii="宋体" w:hAnsi="宋体" w:cs="宋体"/>
          <w:color w:val="000000"/>
          <w:sz w:val="24"/>
        </w:rPr>
        <w:t xml:space="preserve">2</w:t>
      </w:r>
      <w:r>
        <w:rPr>
          <w:rFonts w:ascii="宋体" w:hAnsi="宋体" w:cs="宋体"/>
          <w:color w:val="000000"/>
          <w:sz w:val="24"/>
        </w:rPr>
        <w:t xml:space="preserve">分；</w:t>
      </w:r>
      <w:r>
        <w:rPr>
          <w:rFonts w:hint="eastAsia" w:ascii="宋体" w:hAnsi="宋体" w:cs="宋体"/>
          <w:color w:val="000000"/>
          <w:sz w:val="24"/>
        </w:rPr>
        <w:t xml:space="preserve">内容差或未提供相应内容的不得分</w:t>
      </w:r>
      <w:r>
        <w:rPr>
          <w:rFonts w:ascii="宋体" w:hAnsi="宋体" w:cs="宋体"/>
          <w:color w:val="000000"/>
          <w:sz w:val="24"/>
        </w:rPr>
        <w:t xml:space="preserve">。</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5、</w:t>
      </w:r>
      <w:r>
        <w:rPr>
          <w:rFonts w:hint="eastAsia" w:ascii="宋体" w:hAnsi="宋体" w:cs="宋体"/>
          <w:b/>
          <w:color w:val="000000"/>
          <w:sz w:val="24"/>
        </w:rPr>
        <w:t xml:space="preserve">应急服务方案 </w:t>
      </w:r>
      <w:r>
        <w:rPr>
          <w:rFonts w:ascii="宋体" w:hAnsi="宋体" w:cs="宋体"/>
          <w:b/>
          <w:color w:val="000000"/>
          <w:sz w:val="24"/>
        </w:rPr>
        <w:t xml:space="preserve"> 8</w:t>
      </w:r>
      <w:r>
        <w:rPr>
          <w:rFonts w:hint="eastAsia" w:ascii="宋体" w:hAnsi="宋体" w:cs="宋体"/>
          <w:b/>
          <w:color w:val="000000"/>
          <w:sz w:val="24"/>
        </w:rPr>
        <w:t xml:space="preserve">分 </w:t>
      </w:r>
      <w:r>
        <w:rPr>
          <w:rFonts w:ascii="宋体" w:hAnsi="宋体" w:cs="宋体"/>
          <w:b/>
          <w:color w:val="000000"/>
          <w:sz w:val="24"/>
        </w:rPr>
        <w:t xml:space="preserve"> </w:t>
      </w:r>
      <w:r>
        <w:rPr>
          <w:rFonts w:hint="eastAsia" w:ascii="宋体" w:hAnsi="宋体" w:cs="宋体"/>
          <w:color w:val="000000"/>
          <w:sz w:val="24"/>
        </w:rPr>
        <w:t xml:space="preserve">评委根据响应单位针对本项目提供的</w:t>
      </w:r>
      <w:r>
        <w:rPr>
          <w:rFonts w:hint="eastAsia" w:ascii="宋体" w:hAnsi="宋体" w:cs="宋体"/>
          <w:color w:val="000000"/>
          <w:sz w:val="24"/>
        </w:rPr>
        <w:t xml:space="preserve">应急服务方案</w:t>
      </w:r>
      <w:r>
        <w:rPr>
          <w:rFonts w:hint="eastAsia" w:ascii="宋体" w:hAnsi="宋体" w:cs="宋体"/>
          <w:color w:val="000000"/>
          <w:sz w:val="24"/>
        </w:rPr>
        <w:t xml:space="preserve">（包括</w:t>
      </w:r>
      <w:r>
        <w:rPr>
          <w:rFonts w:ascii="宋体" w:hAnsi="宋体" w:cs="宋体"/>
          <w:color w:val="000000"/>
          <w:sz w:val="24"/>
        </w:rPr>
        <w:t xml:space="preserve">节假日、重大活动、恶劣天气等</w:t>
      </w:r>
      <w:r>
        <w:rPr>
          <w:rFonts w:hint="eastAsia" w:ascii="宋体" w:hAnsi="宋体" w:cs="宋体"/>
          <w:color w:val="000000"/>
          <w:sz w:val="24"/>
        </w:rPr>
        <w:t xml:space="preserve">紧急情况应急预案等）</w:t>
      </w:r>
      <w:r>
        <w:rPr>
          <w:rFonts w:hint="eastAsia" w:ascii="宋体" w:hAnsi="宋体" w:cs="宋体"/>
          <w:color w:val="000000"/>
          <w:sz w:val="24"/>
        </w:rPr>
        <w:t xml:space="preserve">进行综合比较打分。</w:t>
      </w:r>
      <w:r>
        <w:rPr>
          <w:rFonts w:hint="eastAsia" w:ascii="宋体" w:hAnsi="宋体" w:cs="宋体"/>
          <w:color w:val="000000"/>
          <w:sz w:val="24"/>
        </w:rPr>
        <w:t xml:space="preserve">方案详细、内容全面</w:t>
      </w:r>
      <w:r>
        <w:rPr>
          <w:rFonts w:hint="eastAsia" w:ascii="宋体" w:hAnsi="宋体" w:cs="宋体"/>
          <w:color w:val="000000"/>
          <w:sz w:val="24"/>
        </w:rPr>
        <w:t xml:space="preserve">、</w:t>
      </w:r>
      <w:r>
        <w:rPr>
          <w:rFonts w:hint="eastAsia" w:ascii="宋体" w:hAnsi="宋体" w:cs="宋体"/>
          <w:color w:val="000000"/>
          <w:sz w:val="24"/>
        </w:rPr>
        <w:t xml:space="preserve">实施便捷</w:t>
      </w:r>
      <w:r>
        <w:rPr>
          <w:rFonts w:hint="eastAsia" w:ascii="宋体" w:hAnsi="宋体" w:cs="宋体"/>
          <w:color w:val="000000"/>
          <w:sz w:val="24"/>
        </w:rPr>
        <w:t xml:space="preserve">、</w:t>
      </w:r>
      <w:r>
        <w:rPr>
          <w:rFonts w:hint="eastAsia" w:ascii="宋体" w:hAnsi="宋体" w:cs="宋体"/>
          <w:color w:val="000000"/>
          <w:sz w:val="24"/>
        </w:rPr>
        <w:t xml:space="preserve">完全契合本项目需求</w:t>
      </w:r>
      <w:r>
        <w:rPr>
          <w:rFonts w:hint="eastAsia" w:ascii="宋体" w:hAnsi="宋体" w:cs="宋体"/>
          <w:color w:val="000000"/>
          <w:sz w:val="24"/>
        </w:rPr>
        <w:t xml:space="preserve">的</w:t>
      </w:r>
      <w:r>
        <w:rPr>
          <w:rFonts w:ascii="宋体" w:hAnsi="宋体" w:cs="宋体"/>
          <w:color w:val="000000"/>
          <w:sz w:val="24"/>
        </w:rPr>
        <w:t xml:space="preserve">得8分；</w:t>
      </w:r>
      <w:r>
        <w:rPr>
          <w:rFonts w:hint="eastAsia" w:ascii="宋体" w:hAnsi="宋体" w:cs="宋体"/>
          <w:color w:val="000000"/>
          <w:sz w:val="24"/>
        </w:rPr>
        <w:t xml:space="preserve">方案较详细、内容较全面</w:t>
      </w:r>
      <w:r>
        <w:rPr>
          <w:rFonts w:hint="eastAsia" w:ascii="宋体" w:hAnsi="宋体" w:cs="宋体"/>
          <w:color w:val="000000"/>
          <w:sz w:val="24"/>
        </w:rPr>
        <w:t xml:space="preserve">、</w:t>
      </w:r>
      <w:r>
        <w:rPr>
          <w:rFonts w:hint="eastAsia" w:ascii="宋体" w:hAnsi="宋体" w:cs="宋体"/>
          <w:color w:val="000000"/>
          <w:sz w:val="24"/>
        </w:rPr>
        <w:t xml:space="preserve">实施较便捷</w:t>
      </w:r>
      <w:r>
        <w:rPr>
          <w:rFonts w:hint="eastAsia" w:ascii="宋体" w:hAnsi="宋体" w:cs="宋体"/>
          <w:color w:val="000000"/>
          <w:sz w:val="24"/>
        </w:rPr>
        <w:t xml:space="preserve">、</w:t>
      </w:r>
      <w:r>
        <w:rPr>
          <w:rFonts w:hint="eastAsia" w:ascii="宋体" w:hAnsi="宋体" w:cs="宋体"/>
          <w:color w:val="000000"/>
          <w:sz w:val="24"/>
        </w:rPr>
        <w:t xml:space="preserve">契合本项目需求</w:t>
      </w:r>
      <w:r>
        <w:rPr>
          <w:rFonts w:hint="eastAsia" w:ascii="宋体" w:hAnsi="宋体" w:cs="宋体"/>
          <w:color w:val="000000"/>
          <w:sz w:val="24"/>
        </w:rPr>
        <w:t xml:space="preserve">的</w:t>
      </w:r>
      <w:r>
        <w:rPr>
          <w:rFonts w:ascii="宋体" w:hAnsi="宋体" w:cs="宋体"/>
          <w:color w:val="000000"/>
          <w:sz w:val="24"/>
        </w:rPr>
        <w:t xml:space="preserve">得</w:t>
      </w:r>
      <w:r>
        <w:rPr>
          <w:rFonts w:ascii="宋体" w:hAnsi="宋体" w:cs="宋体"/>
          <w:color w:val="000000"/>
          <w:sz w:val="24"/>
        </w:rPr>
        <w:t xml:space="preserve">5</w:t>
      </w:r>
      <w:r>
        <w:rPr>
          <w:rFonts w:ascii="宋体" w:hAnsi="宋体" w:cs="宋体"/>
          <w:color w:val="000000"/>
          <w:sz w:val="24"/>
        </w:rPr>
        <w:t xml:space="preserve">分；</w:t>
      </w:r>
      <w:r>
        <w:rPr>
          <w:rFonts w:hint="eastAsia" w:ascii="宋体" w:hAnsi="宋体" w:cs="宋体"/>
          <w:color w:val="000000"/>
          <w:sz w:val="24"/>
        </w:rPr>
        <w:t xml:space="preserve">方案详细性、内容全面性</w:t>
      </w:r>
      <w:r>
        <w:rPr>
          <w:rFonts w:hint="eastAsia" w:ascii="宋体" w:hAnsi="宋体" w:cs="宋体"/>
          <w:color w:val="000000"/>
          <w:sz w:val="24"/>
        </w:rPr>
        <w:t xml:space="preserve">、</w:t>
      </w:r>
      <w:r>
        <w:rPr>
          <w:rFonts w:hint="eastAsia" w:ascii="宋体" w:hAnsi="宋体" w:cs="宋体"/>
          <w:color w:val="000000"/>
          <w:sz w:val="24"/>
        </w:rPr>
        <w:t xml:space="preserve">实施便捷性一般，与本项目需求契合度一般</w:t>
      </w:r>
      <w:r>
        <w:rPr>
          <w:rFonts w:hint="eastAsia" w:ascii="宋体" w:hAnsi="宋体" w:cs="宋体"/>
          <w:color w:val="000000"/>
          <w:sz w:val="24"/>
        </w:rPr>
        <w:t xml:space="preserve">的</w:t>
      </w:r>
      <w:r>
        <w:rPr>
          <w:rFonts w:ascii="宋体" w:hAnsi="宋体" w:cs="宋体"/>
          <w:color w:val="000000"/>
          <w:sz w:val="24"/>
        </w:rPr>
        <w:t xml:space="preserve">得</w:t>
      </w:r>
      <w:r>
        <w:rPr>
          <w:rFonts w:ascii="宋体" w:hAnsi="宋体" w:cs="宋体"/>
          <w:color w:val="000000"/>
          <w:sz w:val="24"/>
        </w:rPr>
        <w:t xml:space="preserve">2</w:t>
      </w:r>
      <w:r>
        <w:rPr>
          <w:rFonts w:ascii="宋体" w:hAnsi="宋体" w:cs="宋体"/>
          <w:color w:val="000000"/>
          <w:sz w:val="24"/>
        </w:rPr>
        <w:t xml:space="preserve">分；</w:t>
      </w:r>
      <w:r>
        <w:rPr>
          <w:rFonts w:hint="eastAsia" w:ascii="宋体" w:hAnsi="宋体" w:cs="宋体"/>
          <w:color w:val="000000"/>
          <w:sz w:val="24"/>
        </w:rPr>
        <w:t xml:space="preserve">内容差或未提供相应内容的不得分</w:t>
      </w:r>
      <w:r>
        <w:rPr>
          <w:rFonts w:ascii="宋体" w:hAnsi="宋体" w:cs="宋体"/>
          <w:color w:val="000000"/>
          <w:sz w:val="24"/>
        </w:rPr>
        <w:t xml:space="preserve">。</w:t>
      </w:r>
      <w:r/>
    </w:p>
    <w:p>
      <w:pPr>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    6、</w:t>
      </w:r>
      <w:r>
        <w:rPr>
          <w:rFonts w:hint="eastAsia" w:ascii="宋体" w:hAnsi="宋体" w:cs="宋体"/>
          <w:b/>
          <w:color w:val="000000"/>
          <w:sz w:val="24"/>
          <w:szCs w:val="24"/>
        </w:rPr>
        <w:t xml:space="preserve">安全文明</w:t>
      </w:r>
      <w:r>
        <w:rPr>
          <w:rFonts w:hint="eastAsia" w:ascii="宋体" w:hAnsi="宋体" w:cs="宋体"/>
          <w:b/>
          <w:color w:val="000000"/>
          <w:sz w:val="24"/>
          <w:szCs w:val="24"/>
        </w:rPr>
        <w:t xml:space="preserve">作业</w:t>
      </w:r>
      <w:r>
        <w:rPr>
          <w:rFonts w:hint="eastAsia" w:ascii="宋体" w:hAnsi="宋体" w:cs="宋体"/>
          <w:b/>
          <w:color w:val="000000"/>
          <w:sz w:val="24"/>
          <w:szCs w:val="24"/>
        </w:rPr>
        <w:t xml:space="preserve">方案及保障措施</w:t>
      </w:r>
      <w:r>
        <w:rPr>
          <w:rFonts w:ascii="宋体" w:hAnsi="宋体" w:cs="宋体"/>
          <w:b/>
          <w:color w:val="000000"/>
          <w:sz w:val="24"/>
          <w:szCs w:val="24"/>
        </w:rPr>
        <w:t xml:space="preserve">  6</w:t>
      </w:r>
      <w:r>
        <w:rPr>
          <w:rFonts w:hint="eastAsia" w:ascii="宋体" w:hAnsi="宋体" w:cs="宋体"/>
          <w:b/>
          <w:color w:val="000000"/>
          <w:sz w:val="24"/>
          <w:szCs w:val="24"/>
        </w:rPr>
        <w:t xml:space="preserve">分 </w:t>
      </w:r>
      <w:r>
        <w:rPr>
          <w:rFonts w:ascii="宋体" w:hAnsi="宋体" w:cs="宋体"/>
          <w:b/>
          <w:color w:val="000000"/>
          <w:sz w:val="24"/>
          <w:szCs w:val="24"/>
        </w:rPr>
        <w:t xml:space="preserve"> </w:t>
      </w:r>
      <w:r>
        <w:rPr>
          <w:rFonts w:hint="eastAsia" w:ascii="宋体" w:hAnsi="宋体" w:cs="宋体"/>
          <w:color w:val="000000"/>
          <w:sz w:val="24"/>
        </w:rPr>
        <w:t xml:space="preserve">评委根据响应单位针对本项目提供的</w:t>
      </w:r>
      <w:r>
        <w:rPr>
          <w:rFonts w:hint="eastAsia" w:ascii="宋体" w:hAnsi="宋体" w:cs="宋体"/>
          <w:color w:val="000000"/>
          <w:sz w:val="24"/>
        </w:rPr>
        <w:t xml:space="preserve">安全文明作业方案及保障措施</w:t>
      </w:r>
      <w:r>
        <w:rPr>
          <w:rFonts w:hint="eastAsia" w:ascii="宋体" w:hAnsi="宋体" w:cs="宋体"/>
          <w:color w:val="000000"/>
          <w:sz w:val="24"/>
        </w:rPr>
        <w:t xml:space="preserve">（包括</w:t>
      </w:r>
      <w:r>
        <w:rPr>
          <w:rFonts w:hint="eastAsia" w:ascii="宋体" w:hAnsi="宋体" w:cs="宋体"/>
          <w:color w:val="000000"/>
          <w:sz w:val="24"/>
        </w:rPr>
        <w:t xml:space="preserve">安全文明预案、安全文明保障措施、环卫作业安全管理措施、安全设施设备、安全检查记录等</w:t>
      </w:r>
      <w:r>
        <w:rPr>
          <w:rFonts w:hint="eastAsia" w:ascii="宋体" w:hAnsi="宋体" w:cs="宋体"/>
          <w:color w:val="000000"/>
          <w:sz w:val="24"/>
        </w:rPr>
        <w:t xml:space="preserve">）</w:t>
      </w:r>
      <w:r>
        <w:rPr>
          <w:rFonts w:hint="eastAsia" w:ascii="宋体" w:hAnsi="宋体" w:cs="宋体"/>
          <w:color w:val="000000"/>
          <w:sz w:val="24"/>
        </w:rPr>
        <w:t xml:space="preserve">进行综合比较打分。</w:t>
      </w:r>
      <w:r>
        <w:rPr>
          <w:rFonts w:hint="eastAsia" w:ascii="宋体" w:hAnsi="宋体" w:cs="宋体"/>
          <w:color w:val="000000"/>
          <w:sz w:val="24"/>
        </w:rPr>
        <w:t xml:space="preserve">方案详细、内容全面</w:t>
      </w:r>
      <w:r>
        <w:rPr>
          <w:rFonts w:hint="eastAsia" w:ascii="宋体" w:hAnsi="宋体" w:cs="宋体"/>
          <w:color w:val="000000"/>
          <w:sz w:val="24"/>
        </w:rPr>
        <w:t xml:space="preserve">、</w:t>
      </w:r>
      <w:r>
        <w:rPr>
          <w:rFonts w:hint="eastAsia" w:ascii="宋体" w:hAnsi="宋体" w:cs="宋体"/>
          <w:color w:val="000000"/>
          <w:sz w:val="24"/>
        </w:rPr>
        <w:t xml:space="preserve">实施便捷</w:t>
      </w:r>
      <w:r>
        <w:rPr>
          <w:rFonts w:hint="eastAsia" w:ascii="宋体" w:hAnsi="宋体" w:cs="宋体"/>
          <w:color w:val="000000"/>
          <w:sz w:val="24"/>
        </w:rPr>
        <w:t xml:space="preserve">、</w:t>
      </w:r>
      <w:r>
        <w:rPr>
          <w:rFonts w:hint="eastAsia" w:ascii="宋体" w:hAnsi="宋体" w:cs="宋体"/>
          <w:color w:val="000000"/>
          <w:sz w:val="24"/>
        </w:rPr>
        <w:t xml:space="preserve">完全契合本项目需求</w:t>
      </w:r>
      <w:r>
        <w:rPr>
          <w:rFonts w:hint="eastAsia" w:ascii="宋体" w:hAnsi="宋体" w:cs="宋体"/>
          <w:color w:val="000000"/>
          <w:sz w:val="24"/>
        </w:rPr>
        <w:t xml:space="preserve">的</w:t>
      </w:r>
      <w:r>
        <w:rPr>
          <w:rFonts w:ascii="宋体" w:hAnsi="宋体" w:cs="宋体"/>
          <w:color w:val="000000"/>
          <w:sz w:val="24"/>
        </w:rPr>
        <w:t xml:space="preserve">得</w:t>
      </w:r>
      <w:r>
        <w:rPr>
          <w:rFonts w:ascii="宋体" w:hAnsi="宋体" w:cs="宋体"/>
          <w:color w:val="000000"/>
          <w:sz w:val="24"/>
        </w:rPr>
        <w:t xml:space="preserve">6</w:t>
      </w:r>
      <w:r>
        <w:rPr>
          <w:rFonts w:ascii="宋体" w:hAnsi="宋体" w:cs="宋体"/>
          <w:color w:val="000000"/>
          <w:sz w:val="24"/>
        </w:rPr>
        <w:t xml:space="preserve">分；</w:t>
      </w:r>
      <w:r>
        <w:rPr>
          <w:rFonts w:hint="eastAsia" w:ascii="宋体" w:hAnsi="宋体" w:cs="宋体"/>
          <w:color w:val="000000"/>
          <w:sz w:val="24"/>
        </w:rPr>
        <w:t xml:space="preserve">方案较详细、内容较全面</w:t>
      </w:r>
      <w:r>
        <w:rPr>
          <w:rFonts w:hint="eastAsia" w:ascii="宋体" w:hAnsi="宋体" w:cs="宋体"/>
          <w:color w:val="000000"/>
          <w:sz w:val="24"/>
        </w:rPr>
        <w:t xml:space="preserve">、</w:t>
      </w:r>
      <w:r>
        <w:rPr>
          <w:rFonts w:hint="eastAsia" w:ascii="宋体" w:hAnsi="宋体" w:cs="宋体"/>
          <w:color w:val="000000"/>
          <w:sz w:val="24"/>
        </w:rPr>
        <w:t xml:space="preserve">实施较便捷</w:t>
      </w:r>
      <w:r>
        <w:rPr>
          <w:rFonts w:hint="eastAsia" w:ascii="宋体" w:hAnsi="宋体" w:cs="宋体"/>
          <w:color w:val="000000"/>
          <w:sz w:val="24"/>
        </w:rPr>
        <w:t xml:space="preserve">、</w:t>
      </w:r>
      <w:r>
        <w:rPr>
          <w:rFonts w:hint="eastAsia" w:ascii="宋体" w:hAnsi="宋体" w:cs="宋体"/>
          <w:color w:val="000000"/>
          <w:sz w:val="24"/>
        </w:rPr>
        <w:t xml:space="preserve">契合本项目需求</w:t>
      </w:r>
      <w:r>
        <w:rPr>
          <w:rFonts w:hint="eastAsia" w:ascii="宋体" w:hAnsi="宋体" w:cs="宋体"/>
          <w:color w:val="000000"/>
          <w:sz w:val="24"/>
        </w:rPr>
        <w:t xml:space="preserve">的</w:t>
      </w:r>
      <w:r>
        <w:rPr>
          <w:rFonts w:ascii="宋体" w:hAnsi="宋体" w:cs="宋体"/>
          <w:color w:val="000000"/>
          <w:sz w:val="24"/>
        </w:rPr>
        <w:t xml:space="preserve">得</w:t>
      </w:r>
      <w:r>
        <w:rPr>
          <w:rFonts w:ascii="宋体" w:hAnsi="宋体" w:cs="宋体"/>
          <w:color w:val="000000"/>
          <w:sz w:val="24"/>
        </w:rPr>
        <w:t xml:space="preserve">4</w:t>
      </w:r>
      <w:r>
        <w:rPr>
          <w:rFonts w:ascii="宋体" w:hAnsi="宋体" w:cs="宋体"/>
          <w:color w:val="000000"/>
          <w:sz w:val="24"/>
        </w:rPr>
        <w:t xml:space="preserve">分；</w:t>
      </w:r>
      <w:r>
        <w:rPr>
          <w:rFonts w:hint="eastAsia" w:ascii="宋体" w:hAnsi="宋体" w:cs="宋体"/>
          <w:color w:val="000000"/>
          <w:sz w:val="24"/>
        </w:rPr>
        <w:t xml:space="preserve">方案详细性、内容全面性</w:t>
      </w:r>
      <w:r>
        <w:rPr>
          <w:rFonts w:hint="eastAsia" w:ascii="宋体" w:hAnsi="宋体" w:cs="宋体"/>
          <w:color w:val="000000"/>
          <w:sz w:val="24"/>
        </w:rPr>
        <w:t xml:space="preserve">、</w:t>
      </w:r>
      <w:r>
        <w:rPr>
          <w:rFonts w:hint="eastAsia" w:ascii="宋体" w:hAnsi="宋体" w:cs="宋体"/>
          <w:color w:val="000000"/>
          <w:sz w:val="24"/>
        </w:rPr>
        <w:t xml:space="preserve">实施便捷性一般，与本项目需求契合度一般</w:t>
      </w:r>
      <w:r>
        <w:rPr>
          <w:rFonts w:hint="eastAsia" w:ascii="宋体" w:hAnsi="宋体" w:cs="宋体"/>
          <w:color w:val="000000"/>
          <w:sz w:val="24"/>
        </w:rPr>
        <w:t xml:space="preserve">的</w:t>
      </w:r>
      <w:r>
        <w:rPr>
          <w:rFonts w:ascii="宋体" w:hAnsi="宋体" w:cs="宋体"/>
          <w:color w:val="000000"/>
          <w:sz w:val="24"/>
        </w:rPr>
        <w:t xml:space="preserve">得</w:t>
      </w:r>
      <w:r>
        <w:rPr>
          <w:rFonts w:ascii="宋体" w:hAnsi="宋体" w:cs="宋体"/>
          <w:color w:val="000000"/>
          <w:sz w:val="24"/>
        </w:rPr>
        <w:t xml:space="preserve">2</w:t>
      </w:r>
      <w:r>
        <w:rPr>
          <w:rFonts w:ascii="宋体" w:hAnsi="宋体" w:cs="宋体"/>
          <w:color w:val="000000"/>
          <w:sz w:val="24"/>
        </w:rPr>
        <w:t xml:space="preserve">分；</w:t>
      </w:r>
      <w:r>
        <w:rPr>
          <w:rFonts w:hint="eastAsia" w:ascii="宋体" w:hAnsi="宋体" w:cs="宋体"/>
          <w:color w:val="000000"/>
          <w:sz w:val="24"/>
        </w:rPr>
        <w:t xml:space="preserve">内容差或未提供相应内容的不得分</w:t>
      </w:r>
      <w:r>
        <w:rPr>
          <w:rFonts w:ascii="宋体" w:hAnsi="宋体" w:cs="宋体"/>
          <w:color w:val="000000"/>
          <w:sz w:val="24"/>
        </w:rPr>
        <w:t xml:space="preserve">。</w:t>
      </w:r>
      <w:r/>
    </w:p>
    <w:p>
      <w:pPr>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w:t>
      </w:r>
      <w:r>
        <w:rPr>
          <w:rFonts w:ascii="宋体" w:hAnsi="宋体" w:cs="宋体"/>
          <w:b/>
          <w:color w:val="000000"/>
          <w:sz w:val="24"/>
          <w:szCs w:val="24"/>
        </w:rPr>
        <w:t xml:space="preserve">   7、各项服务达标承诺</w:t>
      </w:r>
      <w:r>
        <w:rPr>
          <w:rFonts w:hint="eastAsia" w:ascii="宋体" w:hAnsi="宋体" w:cs="宋体"/>
          <w:b/>
          <w:color w:val="000000"/>
          <w:sz w:val="24"/>
          <w:szCs w:val="24"/>
        </w:rPr>
        <w:t xml:space="preserve"> </w:t>
      </w:r>
      <w:r>
        <w:rPr>
          <w:rFonts w:ascii="宋体" w:hAnsi="宋体" w:cs="宋体"/>
          <w:b/>
          <w:color w:val="000000"/>
          <w:sz w:val="24"/>
          <w:szCs w:val="24"/>
        </w:rPr>
        <w:t xml:space="preserve"> 6</w:t>
      </w:r>
      <w:r>
        <w:rPr>
          <w:rFonts w:hint="eastAsia" w:ascii="宋体" w:hAnsi="宋体" w:cs="宋体"/>
          <w:b/>
          <w:color w:val="000000"/>
          <w:sz w:val="24"/>
          <w:szCs w:val="24"/>
        </w:rPr>
        <w:t xml:space="preserve">分 </w:t>
      </w:r>
      <w:r>
        <w:rPr>
          <w:rFonts w:ascii="宋体" w:hAnsi="宋体" w:cs="宋体"/>
          <w:b/>
          <w:color w:val="000000"/>
          <w:sz w:val="24"/>
          <w:szCs w:val="24"/>
        </w:rPr>
        <w:t xml:space="preserve"> </w:t>
      </w:r>
      <w:r>
        <w:rPr>
          <w:rFonts w:hint="eastAsia" w:ascii="宋体" w:hAnsi="宋体" w:cs="宋体"/>
          <w:color w:val="000000"/>
          <w:sz w:val="24"/>
        </w:rPr>
        <w:t xml:space="preserve">评委根据响应单位针对本项目提供的</w:t>
      </w:r>
      <w:r>
        <w:rPr>
          <w:rFonts w:hint="eastAsia" w:ascii="宋体" w:hAnsi="宋体" w:cs="宋体"/>
          <w:color w:val="000000"/>
          <w:sz w:val="24"/>
        </w:rPr>
        <w:t xml:space="preserve">各项服务达标承诺</w:t>
      </w:r>
      <w:r>
        <w:rPr>
          <w:rFonts w:hint="eastAsia" w:ascii="宋体" w:hAnsi="宋体" w:cs="宋体"/>
          <w:color w:val="000000"/>
          <w:sz w:val="24"/>
        </w:rPr>
        <w:t xml:space="preserve">（包括</w:t>
      </w:r>
      <w:r>
        <w:rPr>
          <w:rFonts w:ascii="宋体" w:hAnsi="宋体" w:cs="宋体"/>
          <w:color w:val="000000"/>
          <w:sz w:val="24"/>
          <w:szCs w:val="24"/>
        </w:rPr>
        <w:t xml:space="preserve">质量承诺、对发生各类安全事故善后处理承诺、依法规范用工承诺及应对履约期内各类风险承诺</w:t>
      </w:r>
      <w:r>
        <w:rPr>
          <w:rFonts w:hint="eastAsia" w:ascii="宋体" w:hAnsi="宋体" w:cs="宋体"/>
          <w:color w:val="000000"/>
          <w:sz w:val="24"/>
        </w:rPr>
        <w:t xml:space="preserve">）</w:t>
      </w:r>
      <w:r>
        <w:rPr>
          <w:rFonts w:hint="eastAsia" w:ascii="宋体" w:hAnsi="宋体" w:cs="宋体"/>
          <w:color w:val="000000"/>
          <w:sz w:val="24"/>
        </w:rPr>
        <w:t xml:space="preserve">进行综合比较打分。</w:t>
      </w:r>
      <w:r>
        <w:rPr>
          <w:rFonts w:hint="eastAsia" w:ascii="宋体" w:hAnsi="宋体" w:cs="宋体"/>
          <w:color w:val="000000"/>
          <w:sz w:val="24"/>
        </w:rPr>
        <w:t xml:space="preserve">方案详细、考虑全面</w:t>
      </w:r>
      <w:r>
        <w:rPr>
          <w:rFonts w:hint="eastAsia" w:ascii="宋体" w:hAnsi="宋体" w:cs="宋体"/>
          <w:color w:val="000000"/>
          <w:sz w:val="24"/>
        </w:rPr>
        <w:t xml:space="preserve">、</w:t>
      </w:r>
      <w:r>
        <w:rPr>
          <w:rFonts w:hint="eastAsia" w:ascii="宋体" w:hAnsi="宋体" w:cs="宋体"/>
          <w:color w:val="000000"/>
          <w:sz w:val="24"/>
        </w:rPr>
        <w:t xml:space="preserve">实施便捷</w:t>
      </w:r>
      <w:r>
        <w:rPr>
          <w:rFonts w:hint="eastAsia" w:ascii="宋体" w:hAnsi="宋体" w:cs="宋体"/>
          <w:color w:val="000000"/>
          <w:sz w:val="24"/>
        </w:rPr>
        <w:t xml:space="preserve">、</w:t>
      </w:r>
      <w:r>
        <w:rPr>
          <w:rFonts w:hint="eastAsia" w:ascii="宋体" w:hAnsi="宋体" w:cs="宋体"/>
          <w:color w:val="000000"/>
          <w:sz w:val="24"/>
        </w:rPr>
        <w:t xml:space="preserve">完全契合本项目需求</w:t>
      </w:r>
      <w:r>
        <w:rPr>
          <w:rFonts w:hint="eastAsia" w:ascii="宋体" w:hAnsi="宋体" w:cs="宋体"/>
          <w:color w:val="000000"/>
          <w:sz w:val="24"/>
        </w:rPr>
        <w:t xml:space="preserve">的</w:t>
      </w:r>
      <w:r>
        <w:rPr>
          <w:rFonts w:ascii="宋体" w:hAnsi="宋体" w:cs="宋体"/>
          <w:color w:val="000000"/>
          <w:sz w:val="24"/>
        </w:rPr>
        <w:t xml:space="preserve">得</w:t>
      </w:r>
      <w:r>
        <w:rPr>
          <w:rFonts w:ascii="宋体" w:hAnsi="宋体" w:cs="宋体"/>
          <w:color w:val="000000"/>
          <w:sz w:val="24"/>
        </w:rPr>
        <w:t xml:space="preserve">6</w:t>
      </w:r>
      <w:r>
        <w:rPr>
          <w:rFonts w:ascii="宋体" w:hAnsi="宋体" w:cs="宋体"/>
          <w:color w:val="000000"/>
          <w:sz w:val="24"/>
        </w:rPr>
        <w:t xml:space="preserve">分；</w:t>
      </w:r>
      <w:r>
        <w:rPr>
          <w:rFonts w:hint="eastAsia" w:ascii="宋体" w:hAnsi="宋体" w:cs="宋体"/>
          <w:color w:val="000000"/>
          <w:sz w:val="24"/>
        </w:rPr>
        <w:t xml:space="preserve">方案较详细、考虑较全面</w:t>
      </w:r>
      <w:r>
        <w:rPr>
          <w:rFonts w:hint="eastAsia" w:ascii="宋体" w:hAnsi="宋体" w:cs="宋体"/>
          <w:color w:val="000000"/>
          <w:sz w:val="24"/>
        </w:rPr>
        <w:t xml:space="preserve">、</w:t>
      </w:r>
      <w:r>
        <w:rPr>
          <w:rFonts w:hint="eastAsia" w:ascii="宋体" w:hAnsi="宋体" w:cs="宋体"/>
          <w:color w:val="000000"/>
          <w:sz w:val="24"/>
        </w:rPr>
        <w:t xml:space="preserve">实施较便捷</w:t>
      </w:r>
      <w:r>
        <w:rPr>
          <w:rFonts w:hint="eastAsia" w:ascii="宋体" w:hAnsi="宋体" w:cs="宋体"/>
          <w:color w:val="000000"/>
          <w:sz w:val="24"/>
        </w:rPr>
        <w:t xml:space="preserve">、</w:t>
      </w:r>
      <w:r>
        <w:rPr>
          <w:rFonts w:hint="eastAsia" w:ascii="宋体" w:hAnsi="宋体" w:cs="宋体"/>
          <w:color w:val="000000"/>
          <w:sz w:val="24"/>
        </w:rPr>
        <w:t xml:space="preserve">契合本项目需求</w:t>
      </w:r>
      <w:r>
        <w:rPr>
          <w:rFonts w:hint="eastAsia" w:ascii="宋体" w:hAnsi="宋体" w:cs="宋体"/>
          <w:color w:val="000000"/>
          <w:sz w:val="24"/>
        </w:rPr>
        <w:t xml:space="preserve">的</w:t>
      </w:r>
      <w:r>
        <w:rPr>
          <w:rFonts w:ascii="宋体" w:hAnsi="宋体" w:cs="宋体"/>
          <w:color w:val="000000"/>
          <w:sz w:val="24"/>
        </w:rPr>
        <w:t xml:space="preserve">得</w:t>
      </w:r>
      <w:r>
        <w:rPr>
          <w:rFonts w:ascii="宋体" w:hAnsi="宋体" w:cs="宋体"/>
          <w:color w:val="000000"/>
          <w:sz w:val="24"/>
        </w:rPr>
        <w:t xml:space="preserve">4</w:t>
      </w:r>
      <w:r>
        <w:rPr>
          <w:rFonts w:ascii="宋体" w:hAnsi="宋体" w:cs="宋体"/>
          <w:color w:val="000000"/>
          <w:sz w:val="24"/>
        </w:rPr>
        <w:t xml:space="preserve">分；</w:t>
      </w:r>
      <w:r>
        <w:rPr>
          <w:rFonts w:hint="eastAsia" w:ascii="宋体" w:hAnsi="宋体" w:cs="宋体"/>
          <w:color w:val="000000"/>
          <w:sz w:val="24"/>
        </w:rPr>
        <w:t xml:space="preserve">方案详细性、考虑全面性</w:t>
      </w:r>
      <w:r>
        <w:rPr>
          <w:rFonts w:hint="eastAsia" w:ascii="宋体" w:hAnsi="宋体" w:cs="宋体"/>
          <w:color w:val="000000"/>
          <w:sz w:val="24"/>
        </w:rPr>
        <w:t xml:space="preserve">、</w:t>
      </w:r>
      <w:r>
        <w:rPr>
          <w:rFonts w:hint="eastAsia" w:ascii="宋体" w:hAnsi="宋体" w:cs="宋体"/>
          <w:color w:val="000000"/>
          <w:sz w:val="24"/>
        </w:rPr>
        <w:t xml:space="preserve">实施便捷性一般，与本项目需求契合度一般</w:t>
      </w:r>
      <w:r>
        <w:rPr>
          <w:rFonts w:hint="eastAsia" w:ascii="宋体" w:hAnsi="宋体" w:cs="宋体"/>
          <w:color w:val="000000"/>
          <w:sz w:val="24"/>
        </w:rPr>
        <w:t xml:space="preserve">的</w:t>
      </w:r>
      <w:r>
        <w:rPr>
          <w:rFonts w:ascii="宋体" w:hAnsi="宋体" w:cs="宋体"/>
          <w:color w:val="000000"/>
          <w:sz w:val="24"/>
        </w:rPr>
        <w:t xml:space="preserve">得</w:t>
      </w:r>
      <w:r>
        <w:rPr>
          <w:rFonts w:ascii="宋体" w:hAnsi="宋体" w:cs="宋体"/>
          <w:color w:val="000000"/>
          <w:sz w:val="24"/>
        </w:rPr>
        <w:t xml:space="preserve">2</w:t>
      </w:r>
      <w:r>
        <w:rPr>
          <w:rFonts w:ascii="宋体" w:hAnsi="宋体" w:cs="宋体"/>
          <w:color w:val="000000"/>
          <w:sz w:val="24"/>
        </w:rPr>
        <w:t xml:space="preserve">分；</w:t>
      </w:r>
      <w:r>
        <w:rPr>
          <w:rFonts w:hint="eastAsia" w:ascii="宋体" w:hAnsi="宋体" w:cs="宋体"/>
          <w:color w:val="000000"/>
          <w:sz w:val="24"/>
        </w:rPr>
        <w:t xml:space="preserve">内容差或未提供相应内容的不得分</w:t>
      </w:r>
      <w:r>
        <w:rPr>
          <w:rFonts w:ascii="宋体" w:hAnsi="宋体" w:cs="宋体"/>
          <w:color w:val="000000"/>
          <w:sz w:val="24"/>
        </w:rPr>
        <w:t xml:space="preserve">。</w:t>
      </w:r>
      <w:r>
        <w:rPr>
          <w:rFonts w:ascii="宋体" w:hAnsi="宋体" w:cs="宋体"/>
          <w:color w:val="000000"/>
          <w:sz w:val="24"/>
          <w:szCs w:val="24"/>
        </w:rPr>
        <w:t xml:space="preserve">包括；每提供一项承诺得1分，最高得4分。未提供不得分。</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8、交接过渡工作方案</w:t>
      </w:r>
      <w:r>
        <w:rPr>
          <w:rFonts w:ascii="宋体" w:hAnsi="宋体" w:cs="宋体"/>
          <w:b/>
          <w:color w:val="000000"/>
          <w:sz w:val="24"/>
        </w:rPr>
        <w:t xml:space="preserve">  6</w:t>
      </w:r>
      <w:r>
        <w:rPr>
          <w:rFonts w:hint="eastAsia" w:ascii="宋体" w:hAnsi="宋体" w:cs="宋体"/>
          <w:b/>
          <w:color w:val="000000"/>
          <w:sz w:val="24"/>
        </w:rPr>
        <w:t xml:space="preserve">分</w:t>
      </w:r>
      <w:r>
        <w:rPr>
          <w:rFonts w:hint="eastAsia" w:ascii="宋体" w:hAnsi="宋体" w:cs="宋体"/>
          <w:color w:val="000000"/>
          <w:sz w:val="24"/>
        </w:rPr>
        <w:t xml:space="preserve"> </w:t>
      </w:r>
      <w:r>
        <w:rPr>
          <w:rFonts w:ascii="宋体" w:hAnsi="宋体" w:cs="宋体"/>
          <w:color w:val="000000"/>
          <w:sz w:val="24"/>
        </w:rPr>
        <w:t xml:space="preserve"> </w:t>
      </w:r>
      <w:r>
        <w:rPr>
          <w:rFonts w:hint="eastAsia" w:ascii="宋体" w:hAnsi="宋体" w:cs="宋体"/>
          <w:color w:val="000000"/>
          <w:sz w:val="24"/>
        </w:rPr>
        <w:t xml:space="preserve">评委根据响应单位针对本项目提供的</w:t>
      </w:r>
      <w:r>
        <w:rPr>
          <w:rFonts w:hint="eastAsia" w:ascii="宋体" w:hAnsi="宋体" w:cs="宋体"/>
          <w:color w:val="000000"/>
          <w:sz w:val="24"/>
        </w:rPr>
        <w:t xml:space="preserve">交接过渡工作方案</w:t>
      </w:r>
      <w:r>
        <w:rPr>
          <w:rFonts w:hint="eastAsia" w:ascii="宋体" w:hAnsi="宋体" w:cs="宋体"/>
          <w:color w:val="000000"/>
          <w:sz w:val="24"/>
        </w:rPr>
        <w:t xml:space="preserve">进行综合比较打分。</w:t>
      </w:r>
      <w:r>
        <w:rPr>
          <w:rFonts w:hint="eastAsia" w:ascii="宋体" w:hAnsi="宋体" w:cs="宋体"/>
          <w:color w:val="000000"/>
          <w:sz w:val="24"/>
        </w:rPr>
        <w:t xml:space="preserve">方案详细、内容全面</w:t>
      </w:r>
      <w:r>
        <w:rPr>
          <w:rFonts w:hint="eastAsia" w:ascii="宋体" w:hAnsi="宋体" w:cs="宋体"/>
          <w:color w:val="000000"/>
          <w:sz w:val="24"/>
        </w:rPr>
        <w:t xml:space="preserve">、</w:t>
      </w:r>
      <w:r>
        <w:rPr>
          <w:rFonts w:hint="eastAsia" w:ascii="宋体" w:hAnsi="宋体" w:cs="宋体"/>
          <w:color w:val="000000"/>
          <w:sz w:val="24"/>
        </w:rPr>
        <w:t xml:space="preserve">实施便捷</w:t>
      </w:r>
      <w:r>
        <w:rPr>
          <w:rFonts w:hint="eastAsia" w:ascii="宋体" w:hAnsi="宋体" w:cs="宋体"/>
          <w:color w:val="000000"/>
          <w:sz w:val="24"/>
        </w:rPr>
        <w:t xml:space="preserve">、</w:t>
      </w:r>
      <w:r>
        <w:rPr>
          <w:rFonts w:hint="eastAsia" w:ascii="宋体" w:hAnsi="宋体" w:cs="宋体"/>
          <w:color w:val="000000"/>
          <w:sz w:val="24"/>
        </w:rPr>
        <w:t xml:space="preserve">完全契合本项目需求</w:t>
      </w:r>
      <w:r>
        <w:rPr>
          <w:rFonts w:hint="eastAsia" w:ascii="宋体" w:hAnsi="宋体" w:cs="宋体"/>
          <w:color w:val="000000"/>
          <w:sz w:val="24"/>
        </w:rPr>
        <w:t xml:space="preserve">的</w:t>
      </w:r>
      <w:r>
        <w:rPr>
          <w:rFonts w:ascii="宋体" w:hAnsi="宋体" w:cs="宋体"/>
          <w:color w:val="000000"/>
          <w:sz w:val="24"/>
        </w:rPr>
        <w:t xml:space="preserve">得</w:t>
      </w:r>
      <w:r>
        <w:rPr>
          <w:rFonts w:ascii="宋体" w:hAnsi="宋体" w:cs="宋体"/>
          <w:color w:val="000000"/>
          <w:sz w:val="24"/>
        </w:rPr>
        <w:t xml:space="preserve">6</w:t>
      </w:r>
      <w:r>
        <w:rPr>
          <w:rFonts w:ascii="宋体" w:hAnsi="宋体" w:cs="宋体"/>
          <w:color w:val="000000"/>
          <w:sz w:val="24"/>
        </w:rPr>
        <w:t xml:space="preserve">分；</w:t>
      </w:r>
      <w:r>
        <w:rPr>
          <w:rFonts w:hint="eastAsia" w:ascii="宋体" w:hAnsi="宋体" w:cs="宋体"/>
          <w:color w:val="000000"/>
          <w:sz w:val="24"/>
        </w:rPr>
        <w:t xml:space="preserve">方案较详细、内容较全面</w:t>
      </w:r>
      <w:r>
        <w:rPr>
          <w:rFonts w:hint="eastAsia" w:ascii="宋体" w:hAnsi="宋体" w:cs="宋体"/>
          <w:color w:val="000000"/>
          <w:sz w:val="24"/>
        </w:rPr>
        <w:t xml:space="preserve">、</w:t>
      </w:r>
      <w:r>
        <w:rPr>
          <w:rFonts w:hint="eastAsia" w:ascii="宋体" w:hAnsi="宋体" w:cs="宋体"/>
          <w:color w:val="000000"/>
          <w:sz w:val="24"/>
        </w:rPr>
        <w:t xml:space="preserve">实施较便捷</w:t>
      </w:r>
      <w:r>
        <w:rPr>
          <w:rFonts w:hint="eastAsia" w:ascii="宋体" w:hAnsi="宋体" w:cs="宋体"/>
          <w:color w:val="000000"/>
          <w:sz w:val="24"/>
        </w:rPr>
        <w:t xml:space="preserve">、</w:t>
      </w:r>
      <w:r>
        <w:rPr>
          <w:rFonts w:hint="eastAsia" w:ascii="宋体" w:hAnsi="宋体" w:cs="宋体"/>
          <w:color w:val="000000"/>
          <w:sz w:val="24"/>
        </w:rPr>
        <w:t xml:space="preserve">契合本项目需求</w:t>
      </w:r>
      <w:r>
        <w:rPr>
          <w:rFonts w:hint="eastAsia" w:ascii="宋体" w:hAnsi="宋体" w:cs="宋体"/>
          <w:color w:val="000000"/>
          <w:sz w:val="24"/>
        </w:rPr>
        <w:t xml:space="preserve">的</w:t>
      </w:r>
      <w:r>
        <w:rPr>
          <w:rFonts w:ascii="宋体" w:hAnsi="宋体" w:cs="宋体"/>
          <w:color w:val="000000"/>
          <w:sz w:val="24"/>
        </w:rPr>
        <w:t xml:space="preserve">得</w:t>
      </w:r>
      <w:r>
        <w:rPr>
          <w:rFonts w:ascii="宋体" w:hAnsi="宋体" w:cs="宋体"/>
          <w:color w:val="000000"/>
          <w:sz w:val="24"/>
        </w:rPr>
        <w:t xml:space="preserve">4</w:t>
      </w:r>
      <w:r>
        <w:rPr>
          <w:rFonts w:ascii="宋体" w:hAnsi="宋体" w:cs="宋体"/>
          <w:color w:val="000000"/>
          <w:sz w:val="24"/>
        </w:rPr>
        <w:t xml:space="preserve">分；</w:t>
      </w:r>
      <w:r>
        <w:rPr>
          <w:rFonts w:hint="eastAsia" w:ascii="宋体" w:hAnsi="宋体" w:cs="宋体"/>
          <w:color w:val="000000"/>
          <w:sz w:val="24"/>
        </w:rPr>
        <w:t xml:space="preserve">方案详细性、内容全面性</w:t>
      </w:r>
      <w:r>
        <w:rPr>
          <w:rFonts w:hint="eastAsia" w:ascii="宋体" w:hAnsi="宋体" w:cs="宋体"/>
          <w:color w:val="000000"/>
          <w:sz w:val="24"/>
        </w:rPr>
        <w:t xml:space="preserve">、</w:t>
      </w:r>
      <w:r>
        <w:rPr>
          <w:rFonts w:hint="eastAsia" w:ascii="宋体" w:hAnsi="宋体" w:cs="宋体"/>
          <w:color w:val="000000"/>
          <w:sz w:val="24"/>
        </w:rPr>
        <w:t xml:space="preserve">实施便捷性一般，与本项目需求契合度一般</w:t>
      </w:r>
      <w:r>
        <w:rPr>
          <w:rFonts w:hint="eastAsia" w:ascii="宋体" w:hAnsi="宋体" w:cs="宋体"/>
          <w:color w:val="000000"/>
          <w:sz w:val="24"/>
        </w:rPr>
        <w:t xml:space="preserve">的</w:t>
      </w:r>
      <w:r>
        <w:rPr>
          <w:rFonts w:ascii="宋体" w:hAnsi="宋体" w:cs="宋体"/>
          <w:color w:val="000000"/>
          <w:sz w:val="24"/>
        </w:rPr>
        <w:t xml:space="preserve">得</w:t>
      </w:r>
      <w:r>
        <w:rPr>
          <w:rFonts w:ascii="宋体" w:hAnsi="宋体" w:cs="宋体"/>
          <w:color w:val="000000"/>
          <w:sz w:val="24"/>
        </w:rPr>
        <w:t xml:space="preserve">2</w:t>
      </w:r>
      <w:r>
        <w:rPr>
          <w:rFonts w:ascii="宋体" w:hAnsi="宋体" w:cs="宋体"/>
          <w:color w:val="000000"/>
          <w:sz w:val="24"/>
        </w:rPr>
        <w:t xml:space="preserve">分；</w:t>
      </w:r>
      <w:r>
        <w:rPr>
          <w:rFonts w:hint="eastAsia" w:ascii="宋体" w:hAnsi="宋体" w:cs="宋体"/>
          <w:color w:val="000000"/>
          <w:sz w:val="24"/>
        </w:rPr>
        <w:t xml:space="preserve">内容差或未提供相应内容的不得分</w:t>
      </w:r>
      <w:r>
        <w:rPr>
          <w:rFonts w:ascii="宋体" w:hAnsi="宋体" w:cs="宋体"/>
          <w:color w:val="000000"/>
          <w:sz w:val="24"/>
        </w:rPr>
        <w:t xml:space="preserve">。</w:t>
      </w:r>
      <w:r/>
    </w:p>
    <w:p>
      <w:pPr>
        <w:ind w:firstLine="482"/>
        <w:spacing w:line="360" w:lineRule="auto"/>
        <w:rPr>
          <w:rFonts w:ascii="宋体" w:hAnsi="宋体"/>
          <w:sz w:val="24"/>
          <w:szCs w:val="24"/>
        </w:rPr>
      </w:pPr>
      <w:r>
        <w:rPr>
          <w:rFonts w:ascii="宋体" w:hAnsi="宋体"/>
          <w:b/>
          <w:sz w:val="24"/>
          <w:szCs w:val="24"/>
        </w:rPr>
        <w:t xml:space="preserve">9</w:t>
      </w:r>
      <w:r>
        <w:rPr>
          <w:rFonts w:hint="eastAsia" w:ascii="宋体" w:hAnsi="宋体"/>
          <w:b/>
          <w:sz w:val="24"/>
          <w:szCs w:val="24"/>
        </w:rPr>
        <w:t xml:space="preserve">、服务期间与采购单位及其他部门的综合协调方案比较 </w:t>
      </w:r>
      <w:r>
        <w:rPr>
          <w:rFonts w:ascii="宋体" w:hAnsi="宋体"/>
          <w:b/>
          <w:sz w:val="24"/>
          <w:szCs w:val="24"/>
        </w:rPr>
        <w:t xml:space="preserve"> 6</w:t>
      </w:r>
      <w:r>
        <w:rPr>
          <w:rFonts w:hint="eastAsia" w:ascii="宋体" w:hAnsi="宋体"/>
          <w:b/>
          <w:sz w:val="24"/>
          <w:szCs w:val="24"/>
        </w:rPr>
        <w:t xml:space="preserve">分 </w:t>
      </w:r>
      <w:r>
        <w:rPr>
          <w:rFonts w:ascii="宋体" w:hAnsi="宋体"/>
          <w:sz w:val="24"/>
          <w:szCs w:val="24"/>
        </w:rPr>
        <w:t xml:space="preserve"> </w:t>
      </w:r>
      <w:r>
        <w:rPr>
          <w:rFonts w:hint="eastAsia" w:ascii="宋体" w:hAnsi="宋体"/>
          <w:sz w:val="24"/>
          <w:szCs w:val="24"/>
        </w:rPr>
        <w:t xml:space="preserve">评委根据响应单位针对本项目提供的服务期间与采购单位及其他部门的综合协调方案进行综合比较打分。方案科学、考虑全面、实施便捷、可操作性强、与本项目需求契合度高的得</w:t>
      </w:r>
      <w:r>
        <w:rPr>
          <w:rFonts w:ascii="宋体" w:hAnsi="宋体"/>
          <w:sz w:val="24"/>
          <w:szCs w:val="24"/>
        </w:rPr>
        <w:t xml:space="preserve">6</w:t>
      </w:r>
      <w:r>
        <w:rPr>
          <w:rFonts w:hint="eastAsia" w:ascii="宋体" w:hAnsi="宋体"/>
          <w:sz w:val="24"/>
          <w:szCs w:val="24"/>
        </w:rPr>
        <w:t xml:space="preserve">分；方案较科学、考虑较全面、实施较便捷、可操作性较强、与本项目需求契合度较高的得</w:t>
      </w:r>
      <w:r>
        <w:rPr>
          <w:rFonts w:ascii="宋体" w:hAnsi="宋体"/>
          <w:sz w:val="24"/>
          <w:szCs w:val="24"/>
        </w:rPr>
        <w:t xml:space="preserve">4</w:t>
      </w:r>
      <w:r>
        <w:rPr>
          <w:rFonts w:hint="eastAsia" w:ascii="宋体" w:hAnsi="宋体"/>
          <w:sz w:val="24"/>
          <w:szCs w:val="24"/>
        </w:rPr>
        <w:t xml:space="preserve">分；方案科学性、考虑全面性、实施便捷性、可操作性一般，与本项目需求契合度一般的得</w:t>
      </w:r>
      <w:r>
        <w:rPr>
          <w:rFonts w:ascii="宋体" w:hAnsi="宋体"/>
          <w:sz w:val="24"/>
          <w:szCs w:val="24"/>
        </w:rPr>
        <w:t xml:space="preserve">2</w:t>
      </w:r>
      <w:r>
        <w:rPr>
          <w:rFonts w:hint="eastAsia" w:ascii="宋体" w:hAnsi="宋体"/>
          <w:sz w:val="24"/>
          <w:szCs w:val="24"/>
        </w:rPr>
        <w:t xml:space="preserve">分；方案差或未提供相应内容的不得分。</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10、内部考核及奖惩</w:t>
      </w:r>
      <w:r>
        <w:rPr>
          <w:rFonts w:hint="eastAsia" w:ascii="宋体" w:hAnsi="宋体" w:cs="宋体"/>
          <w:b/>
          <w:color w:val="000000"/>
          <w:sz w:val="24"/>
        </w:rPr>
        <w:t xml:space="preserve">方案 </w:t>
      </w:r>
      <w:r>
        <w:rPr>
          <w:rFonts w:ascii="宋体" w:hAnsi="宋体" w:cs="宋体"/>
          <w:b/>
          <w:color w:val="000000"/>
          <w:sz w:val="24"/>
        </w:rPr>
        <w:t xml:space="preserve"> </w:t>
      </w:r>
      <w:r>
        <w:rPr>
          <w:rFonts w:ascii="宋体" w:hAnsi="宋体" w:cs="宋体"/>
          <w:b/>
          <w:color w:val="000000"/>
          <w:sz w:val="24"/>
        </w:rPr>
        <w:t xml:space="preserve">5</w:t>
      </w:r>
      <w:r>
        <w:rPr>
          <w:rFonts w:hint="eastAsia" w:ascii="宋体" w:hAnsi="宋体" w:cs="宋体"/>
          <w:b/>
          <w:color w:val="000000"/>
          <w:sz w:val="24"/>
        </w:rPr>
        <w:t xml:space="preserve">分 </w:t>
      </w:r>
      <w:r>
        <w:rPr>
          <w:rFonts w:ascii="宋体" w:hAnsi="宋体" w:cs="宋体"/>
          <w:b/>
          <w:color w:val="000000"/>
          <w:sz w:val="24"/>
        </w:rPr>
        <w:t xml:space="preserve"> </w:t>
      </w:r>
      <w:r>
        <w:rPr>
          <w:rFonts w:hint="eastAsia" w:ascii="宋体" w:hAnsi="宋体" w:cs="宋体"/>
          <w:color w:val="000000"/>
          <w:sz w:val="24"/>
        </w:rPr>
        <w:t xml:space="preserve">评委根据响应单位针对本项目提供的</w:t>
      </w:r>
      <w:r>
        <w:rPr>
          <w:rFonts w:hint="eastAsia" w:ascii="宋体" w:hAnsi="宋体" w:cs="宋体"/>
          <w:color w:val="000000"/>
          <w:sz w:val="24"/>
        </w:rPr>
        <w:t xml:space="preserve">内部考核及奖惩方案</w:t>
      </w:r>
      <w:r>
        <w:rPr>
          <w:rFonts w:hint="eastAsia" w:ascii="宋体" w:hAnsi="宋体" w:cs="宋体"/>
          <w:color w:val="000000"/>
          <w:sz w:val="24"/>
        </w:rPr>
        <w:t xml:space="preserve">进行综合比较打分。</w:t>
      </w:r>
      <w:r>
        <w:rPr>
          <w:rFonts w:hint="eastAsia" w:ascii="宋体" w:hAnsi="宋体" w:cs="宋体"/>
          <w:color w:val="000000"/>
          <w:sz w:val="24"/>
        </w:rPr>
        <w:t xml:space="preserve">方案详细、内容全面</w:t>
      </w:r>
      <w:r>
        <w:rPr>
          <w:rFonts w:hint="eastAsia" w:ascii="宋体" w:hAnsi="宋体" w:cs="宋体"/>
          <w:color w:val="000000"/>
          <w:sz w:val="24"/>
        </w:rPr>
        <w:t xml:space="preserve">、</w:t>
      </w:r>
      <w:r>
        <w:rPr>
          <w:rFonts w:hint="eastAsia" w:ascii="宋体" w:hAnsi="宋体" w:cs="宋体"/>
          <w:color w:val="000000"/>
          <w:sz w:val="24"/>
        </w:rPr>
        <w:t xml:space="preserve">实施便捷</w:t>
      </w:r>
      <w:r>
        <w:rPr>
          <w:rFonts w:hint="eastAsia" w:ascii="宋体" w:hAnsi="宋体" w:cs="宋体"/>
          <w:color w:val="000000"/>
          <w:sz w:val="24"/>
        </w:rPr>
        <w:t xml:space="preserve">、</w:t>
      </w:r>
      <w:r>
        <w:rPr>
          <w:rFonts w:hint="eastAsia" w:ascii="宋体" w:hAnsi="宋体" w:cs="宋体"/>
          <w:color w:val="000000"/>
          <w:sz w:val="24"/>
        </w:rPr>
        <w:t xml:space="preserve">完全契合本项目需求</w:t>
      </w:r>
      <w:r>
        <w:rPr>
          <w:rFonts w:hint="eastAsia" w:ascii="宋体" w:hAnsi="宋体" w:cs="宋体"/>
          <w:color w:val="000000"/>
          <w:sz w:val="24"/>
        </w:rPr>
        <w:t xml:space="preserve">的</w:t>
      </w:r>
      <w:r>
        <w:rPr>
          <w:rFonts w:ascii="宋体" w:hAnsi="宋体" w:cs="宋体"/>
          <w:color w:val="000000"/>
          <w:sz w:val="24"/>
        </w:rPr>
        <w:t xml:space="preserve">得</w:t>
      </w:r>
      <w:r>
        <w:rPr>
          <w:rFonts w:ascii="宋体" w:hAnsi="宋体" w:cs="宋体"/>
          <w:color w:val="000000"/>
          <w:sz w:val="24"/>
        </w:rPr>
        <w:t xml:space="preserve">5</w:t>
      </w:r>
      <w:r>
        <w:rPr>
          <w:rFonts w:ascii="宋体" w:hAnsi="宋体" w:cs="宋体"/>
          <w:color w:val="000000"/>
          <w:sz w:val="24"/>
        </w:rPr>
        <w:t xml:space="preserve">分；</w:t>
      </w:r>
      <w:r>
        <w:rPr>
          <w:rFonts w:hint="eastAsia" w:ascii="宋体" w:hAnsi="宋体" w:cs="宋体"/>
          <w:color w:val="000000"/>
          <w:sz w:val="24"/>
        </w:rPr>
        <w:t xml:space="preserve">方案较详细、内容较全面</w:t>
      </w:r>
      <w:r>
        <w:rPr>
          <w:rFonts w:hint="eastAsia" w:ascii="宋体" w:hAnsi="宋体" w:cs="宋体"/>
          <w:color w:val="000000"/>
          <w:sz w:val="24"/>
        </w:rPr>
        <w:t xml:space="preserve">、</w:t>
      </w:r>
      <w:r>
        <w:rPr>
          <w:rFonts w:hint="eastAsia" w:ascii="宋体" w:hAnsi="宋体" w:cs="宋体"/>
          <w:color w:val="000000"/>
          <w:sz w:val="24"/>
        </w:rPr>
        <w:t xml:space="preserve">实施较便捷</w:t>
      </w:r>
      <w:r>
        <w:rPr>
          <w:rFonts w:hint="eastAsia" w:ascii="宋体" w:hAnsi="宋体" w:cs="宋体"/>
          <w:color w:val="000000"/>
          <w:sz w:val="24"/>
        </w:rPr>
        <w:t xml:space="preserve">、</w:t>
      </w:r>
      <w:r>
        <w:rPr>
          <w:rFonts w:hint="eastAsia" w:ascii="宋体" w:hAnsi="宋体" w:cs="宋体"/>
          <w:color w:val="000000"/>
          <w:sz w:val="24"/>
        </w:rPr>
        <w:t xml:space="preserve">契合本项目需求</w:t>
      </w:r>
      <w:r>
        <w:rPr>
          <w:rFonts w:hint="eastAsia" w:ascii="宋体" w:hAnsi="宋体" w:cs="宋体"/>
          <w:color w:val="000000"/>
          <w:sz w:val="24"/>
        </w:rPr>
        <w:t xml:space="preserve">的</w:t>
      </w:r>
      <w:r>
        <w:rPr>
          <w:rFonts w:ascii="宋体" w:hAnsi="宋体" w:cs="宋体"/>
          <w:color w:val="000000"/>
          <w:sz w:val="24"/>
        </w:rPr>
        <w:t xml:space="preserve">得</w:t>
      </w:r>
      <w:r>
        <w:rPr>
          <w:rFonts w:ascii="宋体" w:hAnsi="宋体" w:cs="宋体"/>
          <w:color w:val="000000"/>
          <w:sz w:val="24"/>
        </w:rPr>
        <w:t xml:space="preserve">3</w:t>
      </w:r>
      <w:r>
        <w:rPr>
          <w:rFonts w:ascii="宋体" w:hAnsi="宋体" w:cs="宋体"/>
          <w:color w:val="000000"/>
          <w:sz w:val="24"/>
        </w:rPr>
        <w:t xml:space="preserve">分；</w:t>
      </w:r>
      <w:r>
        <w:rPr>
          <w:rFonts w:hint="eastAsia" w:ascii="宋体" w:hAnsi="宋体" w:cs="宋体"/>
          <w:color w:val="000000"/>
          <w:sz w:val="24"/>
        </w:rPr>
        <w:t xml:space="preserve">方案详细性、内容全面性</w:t>
      </w:r>
      <w:r>
        <w:rPr>
          <w:rFonts w:hint="eastAsia" w:ascii="宋体" w:hAnsi="宋体" w:cs="宋体"/>
          <w:color w:val="000000"/>
          <w:sz w:val="24"/>
        </w:rPr>
        <w:t xml:space="preserve">、</w:t>
      </w:r>
      <w:r>
        <w:rPr>
          <w:rFonts w:hint="eastAsia" w:ascii="宋体" w:hAnsi="宋体" w:cs="宋体"/>
          <w:color w:val="000000"/>
          <w:sz w:val="24"/>
        </w:rPr>
        <w:t xml:space="preserve">实施便捷性一般，与本项目需求契合度一般</w:t>
      </w:r>
      <w:r>
        <w:rPr>
          <w:rFonts w:hint="eastAsia" w:ascii="宋体" w:hAnsi="宋体" w:cs="宋体"/>
          <w:color w:val="000000"/>
          <w:sz w:val="24"/>
        </w:rPr>
        <w:t xml:space="preserve">的</w:t>
      </w:r>
      <w:r>
        <w:rPr>
          <w:rFonts w:ascii="宋体" w:hAnsi="宋体" w:cs="宋体"/>
          <w:color w:val="000000"/>
          <w:sz w:val="24"/>
        </w:rPr>
        <w:t xml:space="preserve">得</w:t>
      </w:r>
      <w:r>
        <w:rPr>
          <w:rFonts w:ascii="宋体" w:hAnsi="宋体" w:cs="宋体"/>
          <w:color w:val="000000"/>
          <w:sz w:val="24"/>
        </w:rPr>
        <w:t xml:space="preserve">1</w:t>
      </w:r>
      <w:r>
        <w:rPr>
          <w:rFonts w:ascii="宋体" w:hAnsi="宋体" w:cs="宋体"/>
          <w:color w:val="000000"/>
          <w:sz w:val="24"/>
        </w:rPr>
        <w:t xml:space="preserve">分；</w:t>
      </w:r>
      <w:r>
        <w:rPr>
          <w:rFonts w:hint="eastAsia" w:ascii="宋体" w:hAnsi="宋体" w:cs="宋体"/>
          <w:color w:val="000000"/>
          <w:sz w:val="24"/>
        </w:rPr>
        <w:t xml:space="preserve">内容差或未提供相应内容的不得分</w:t>
      </w:r>
      <w:r>
        <w:rPr>
          <w:rFonts w:ascii="宋体" w:hAnsi="宋体" w:cs="宋体"/>
          <w:color w:val="000000"/>
          <w:sz w:val="24"/>
        </w:rPr>
        <w:t xml:space="preserve">。</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11、资料、档案管理</w:t>
      </w:r>
      <w:r>
        <w:rPr>
          <w:rFonts w:hint="eastAsia" w:ascii="宋体" w:hAnsi="宋体" w:cs="宋体"/>
          <w:b/>
          <w:color w:val="000000"/>
          <w:sz w:val="24"/>
        </w:rPr>
        <w:t xml:space="preserve">方案 </w:t>
      </w:r>
      <w:r>
        <w:rPr>
          <w:rFonts w:ascii="宋体" w:hAnsi="宋体" w:cs="宋体"/>
          <w:b/>
          <w:color w:val="000000"/>
          <w:sz w:val="24"/>
        </w:rPr>
        <w:t xml:space="preserve"> </w:t>
      </w:r>
      <w:r>
        <w:rPr>
          <w:rFonts w:ascii="宋体" w:hAnsi="宋体" w:cs="宋体"/>
          <w:b/>
          <w:color w:val="000000"/>
          <w:sz w:val="24"/>
        </w:rPr>
        <w:t xml:space="preserve">5</w:t>
      </w:r>
      <w:r>
        <w:rPr>
          <w:rFonts w:hint="eastAsia" w:ascii="宋体" w:hAnsi="宋体" w:cs="宋体"/>
          <w:b/>
          <w:color w:val="000000"/>
          <w:sz w:val="24"/>
        </w:rPr>
        <w:t xml:space="preserve">分 </w:t>
      </w:r>
      <w:r>
        <w:rPr>
          <w:rFonts w:ascii="宋体" w:hAnsi="宋体" w:cs="宋体"/>
          <w:b/>
          <w:color w:val="000000"/>
          <w:sz w:val="24"/>
        </w:rPr>
        <w:t xml:space="preserve"> </w:t>
      </w:r>
      <w:r>
        <w:rPr>
          <w:rFonts w:hint="eastAsia" w:ascii="宋体" w:hAnsi="宋体" w:cs="宋体"/>
          <w:color w:val="000000"/>
          <w:sz w:val="24"/>
        </w:rPr>
        <w:t xml:space="preserve">评委根据响应单位针对本项目提供的</w:t>
      </w:r>
      <w:r>
        <w:rPr>
          <w:rFonts w:hint="eastAsia" w:ascii="宋体" w:hAnsi="宋体" w:cs="宋体"/>
          <w:color w:val="000000"/>
          <w:sz w:val="24"/>
        </w:rPr>
        <w:t xml:space="preserve">资料、档案管理方案</w:t>
      </w:r>
      <w:r>
        <w:rPr>
          <w:rFonts w:hint="eastAsia" w:ascii="宋体" w:hAnsi="宋体" w:cs="宋体"/>
          <w:color w:val="000000"/>
          <w:sz w:val="24"/>
        </w:rPr>
        <w:t xml:space="preserve">进行综合比较打分。</w:t>
      </w:r>
      <w:r>
        <w:rPr>
          <w:rFonts w:hint="eastAsia" w:ascii="宋体" w:hAnsi="宋体" w:cs="宋体"/>
          <w:color w:val="000000"/>
          <w:sz w:val="24"/>
        </w:rPr>
        <w:t xml:space="preserve">方案详细、内容全面</w:t>
      </w:r>
      <w:r>
        <w:rPr>
          <w:rFonts w:hint="eastAsia" w:ascii="宋体" w:hAnsi="宋体" w:cs="宋体"/>
          <w:color w:val="000000"/>
          <w:sz w:val="24"/>
        </w:rPr>
        <w:t xml:space="preserve">、</w:t>
      </w:r>
      <w:r>
        <w:rPr>
          <w:rFonts w:hint="eastAsia" w:ascii="宋体" w:hAnsi="宋体" w:cs="宋体"/>
          <w:color w:val="000000"/>
          <w:sz w:val="24"/>
        </w:rPr>
        <w:t xml:space="preserve">实施便捷</w:t>
      </w:r>
      <w:r>
        <w:rPr>
          <w:rFonts w:hint="eastAsia" w:ascii="宋体" w:hAnsi="宋体" w:cs="宋体"/>
          <w:color w:val="000000"/>
          <w:sz w:val="24"/>
        </w:rPr>
        <w:t xml:space="preserve">、</w:t>
      </w:r>
      <w:r>
        <w:rPr>
          <w:rFonts w:hint="eastAsia" w:ascii="宋体" w:hAnsi="宋体" w:cs="宋体"/>
          <w:color w:val="000000"/>
          <w:sz w:val="24"/>
        </w:rPr>
        <w:t xml:space="preserve">完全契合本项目需求</w:t>
      </w:r>
      <w:r>
        <w:rPr>
          <w:rFonts w:hint="eastAsia" w:ascii="宋体" w:hAnsi="宋体" w:cs="宋体"/>
          <w:color w:val="000000"/>
          <w:sz w:val="24"/>
        </w:rPr>
        <w:t xml:space="preserve">的</w:t>
      </w:r>
      <w:r>
        <w:rPr>
          <w:rFonts w:ascii="宋体" w:hAnsi="宋体" w:cs="宋体"/>
          <w:color w:val="000000"/>
          <w:sz w:val="24"/>
        </w:rPr>
        <w:t xml:space="preserve">得</w:t>
      </w:r>
      <w:r>
        <w:rPr>
          <w:rFonts w:ascii="宋体" w:hAnsi="宋体" w:cs="宋体"/>
          <w:color w:val="000000"/>
          <w:sz w:val="24"/>
        </w:rPr>
        <w:t xml:space="preserve">5</w:t>
      </w:r>
      <w:r>
        <w:rPr>
          <w:rFonts w:ascii="宋体" w:hAnsi="宋体" w:cs="宋体"/>
          <w:color w:val="000000"/>
          <w:sz w:val="24"/>
        </w:rPr>
        <w:t xml:space="preserve">分；</w:t>
      </w:r>
      <w:r>
        <w:rPr>
          <w:rFonts w:hint="eastAsia" w:ascii="宋体" w:hAnsi="宋体" w:cs="宋体"/>
          <w:color w:val="000000"/>
          <w:sz w:val="24"/>
        </w:rPr>
        <w:t xml:space="preserve">方案较详细、内容较全面</w:t>
      </w:r>
      <w:r>
        <w:rPr>
          <w:rFonts w:hint="eastAsia" w:ascii="宋体" w:hAnsi="宋体" w:cs="宋体"/>
          <w:color w:val="000000"/>
          <w:sz w:val="24"/>
        </w:rPr>
        <w:t xml:space="preserve">、</w:t>
      </w:r>
      <w:r>
        <w:rPr>
          <w:rFonts w:hint="eastAsia" w:ascii="宋体" w:hAnsi="宋体" w:cs="宋体"/>
          <w:color w:val="000000"/>
          <w:sz w:val="24"/>
        </w:rPr>
        <w:t xml:space="preserve">实施较便捷</w:t>
      </w:r>
      <w:r>
        <w:rPr>
          <w:rFonts w:hint="eastAsia" w:ascii="宋体" w:hAnsi="宋体" w:cs="宋体"/>
          <w:color w:val="000000"/>
          <w:sz w:val="24"/>
        </w:rPr>
        <w:t xml:space="preserve">、</w:t>
      </w:r>
      <w:r>
        <w:rPr>
          <w:rFonts w:hint="eastAsia" w:ascii="宋体" w:hAnsi="宋体" w:cs="宋体"/>
          <w:color w:val="000000"/>
          <w:sz w:val="24"/>
        </w:rPr>
        <w:t xml:space="preserve">契合本项目需求</w:t>
      </w:r>
      <w:r>
        <w:rPr>
          <w:rFonts w:hint="eastAsia" w:ascii="宋体" w:hAnsi="宋体" w:cs="宋体"/>
          <w:color w:val="000000"/>
          <w:sz w:val="24"/>
        </w:rPr>
        <w:t xml:space="preserve">的</w:t>
      </w:r>
      <w:r>
        <w:rPr>
          <w:rFonts w:ascii="宋体" w:hAnsi="宋体" w:cs="宋体"/>
          <w:color w:val="000000"/>
          <w:sz w:val="24"/>
        </w:rPr>
        <w:t xml:space="preserve">得</w:t>
      </w:r>
      <w:r>
        <w:rPr>
          <w:rFonts w:ascii="宋体" w:hAnsi="宋体" w:cs="宋体"/>
          <w:color w:val="000000"/>
          <w:sz w:val="24"/>
        </w:rPr>
        <w:t xml:space="preserve">3</w:t>
      </w:r>
      <w:r>
        <w:rPr>
          <w:rFonts w:ascii="宋体" w:hAnsi="宋体" w:cs="宋体"/>
          <w:color w:val="000000"/>
          <w:sz w:val="24"/>
        </w:rPr>
        <w:t xml:space="preserve">分；</w:t>
      </w:r>
      <w:r>
        <w:rPr>
          <w:rFonts w:hint="eastAsia" w:ascii="宋体" w:hAnsi="宋体" w:cs="宋体"/>
          <w:color w:val="000000"/>
          <w:sz w:val="24"/>
        </w:rPr>
        <w:t xml:space="preserve">方案详细性、内容全面性</w:t>
      </w:r>
      <w:r>
        <w:rPr>
          <w:rFonts w:hint="eastAsia" w:ascii="宋体" w:hAnsi="宋体" w:cs="宋体"/>
          <w:color w:val="000000"/>
          <w:sz w:val="24"/>
        </w:rPr>
        <w:t xml:space="preserve">、</w:t>
      </w:r>
      <w:r>
        <w:rPr>
          <w:rFonts w:hint="eastAsia" w:ascii="宋体" w:hAnsi="宋体" w:cs="宋体"/>
          <w:color w:val="000000"/>
          <w:sz w:val="24"/>
        </w:rPr>
        <w:t xml:space="preserve">实施便捷性一般，与本项目需求契合度一般</w:t>
      </w:r>
      <w:r>
        <w:rPr>
          <w:rFonts w:hint="eastAsia" w:ascii="宋体" w:hAnsi="宋体" w:cs="宋体"/>
          <w:color w:val="000000"/>
          <w:sz w:val="24"/>
        </w:rPr>
        <w:t xml:space="preserve">的</w:t>
      </w:r>
      <w:r>
        <w:rPr>
          <w:rFonts w:ascii="宋体" w:hAnsi="宋体" w:cs="宋体"/>
          <w:color w:val="000000"/>
          <w:sz w:val="24"/>
        </w:rPr>
        <w:t xml:space="preserve">得</w:t>
      </w:r>
      <w:r>
        <w:rPr>
          <w:rFonts w:ascii="宋体" w:hAnsi="宋体" w:cs="宋体"/>
          <w:color w:val="000000"/>
          <w:sz w:val="24"/>
        </w:rPr>
        <w:t xml:space="preserve">1</w:t>
      </w:r>
      <w:r>
        <w:rPr>
          <w:rFonts w:ascii="宋体" w:hAnsi="宋体" w:cs="宋体"/>
          <w:color w:val="000000"/>
          <w:sz w:val="24"/>
        </w:rPr>
        <w:t xml:space="preserve">分；</w:t>
      </w:r>
      <w:r>
        <w:rPr>
          <w:rFonts w:hint="eastAsia" w:ascii="宋体" w:hAnsi="宋体" w:cs="宋体"/>
          <w:color w:val="000000"/>
          <w:sz w:val="24"/>
        </w:rPr>
        <w:t xml:space="preserve">内容差或未提供相应内容的不得分</w:t>
      </w:r>
      <w:r>
        <w:rPr>
          <w:rFonts w:ascii="宋体" w:hAnsi="宋体" w:cs="宋体"/>
          <w:color w:val="000000"/>
          <w:sz w:val="24"/>
        </w:rPr>
        <w:t xml:space="preserve">。</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12、针对本项目的合理化建议</w:t>
      </w:r>
      <w:r>
        <w:rPr>
          <w:rFonts w:hint="eastAsia" w:ascii="宋体" w:hAnsi="宋体" w:cs="宋体"/>
          <w:b/>
          <w:color w:val="000000"/>
          <w:sz w:val="24"/>
        </w:rPr>
        <w:t xml:space="preserve"> </w:t>
      </w:r>
      <w:r>
        <w:rPr>
          <w:rFonts w:ascii="宋体" w:hAnsi="宋体" w:cs="宋体"/>
          <w:b/>
          <w:color w:val="000000"/>
          <w:sz w:val="24"/>
        </w:rPr>
        <w:t xml:space="preserve"> </w:t>
      </w:r>
      <w:r>
        <w:rPr>
          <w:rFonts w:ascii="宋体" w:hAnsi="宋体" w:cs="宋体"/>
          <w:b/>
          <w:color w:val="000000"/>
          <w:sz w:val="24"/>
        </w:rPr>
        <w:t xml:space="preserve">5</w:t>
      </w:r>
      <w:r>
        <w:rPr>
          <w:rFonts w:hint="eastAsia" w:ascii="宋体" w:hAnsi="宋体" w:cs="宋体"/>
          <w:b/>
          <w:color w:val="000000"/>
          <w:sz w:val="24"/>
        </w:rPr>
        <w:t xml:space="preserve">分 </w:t>
      </w:r>
      <w:r>
        <w:rPr>
          <w:rFonts w:ascii="宋体" w:hAnsi="宋体" w:cs="宋体"/>
          <w:b/>
          <w:color w:val="000000"/>
          <w:sz w:val="24"/>
        </w:rPr>
        <w:t xml:space="preserve"> </w:t>
      </w:r>
      <w:r>
        <w:rPr>
          <w:rFonts w:hint="eastAsia" w:ascii="宋体" w:hAnsi="宋体" w:cs="宋体"/>
          <w:color w:val="000000"/>
          <w:sz w:val="24"/>
        </w:rPr>
        <w:t xml:space="preserve">评委根据响应单位针对本项目提供的</w:t>
      </w:r>
      <w:r>
        <w:rPr>
          <w:rFonts w:hint="eastAsia" w:ascii="宋体" w:hAnsi="宋体" w:cs="宋体"/>
          <w:color w:val="000000"/>
          <w:sz w:val="24"/>
        </w:rPr>
        <w:t xml:space="preserve">合理化建议</w:t>
      </w:r>
      <w:r>
        <w:rPr>
          <w:rFonts w:hint="eastAsia" w:ascii="宋体" w:hAnsi="宋体" w:cs="宋体"/>
          <w:color w:val="000000"/>
          <w:sz w:val="24"/>
        </w:rPr>
        <w:t xml:space="preserve">进行综合比较打分。</w:t>
      </w:r>
      <w:r>
        <w:rPr>
          <w:rFonts w:hint="eastAsia" w:ascii="宋体" w:hAnsi="宋体" w:cs="宋体"/>
          <w:color w:val="000000"/>
          <w:sz w:val="24"/>
        </w:rPr>
        <w:t xml:space="preserve">方案详细、内容全面</w:t>
      </w:r>
      <w:r>
        <w:rPr>
          <w:rFonts w:hint="eastAsia" w:ascii="宋体" w:hAnsi="宋体" w:cs="宋体"/>
          <w:color w:val="000000"/>
          <w:sz w:val="24"/>
        </w:rPr>
        <w:t xml:space="preserve">、</w:t>
      </w:r>
      <w:r>
        <w:rPr>
          <w:rFonts w:hint="eastAsia" w:ascii="宋体" w:hAnsi="宋体" w:cs="宋体"/>
          <w:color w:val="000000"/>
          <w:sz w:val="24"/>
        </w:rPr>
        <w:t xml:space="preserve">实施便捷</w:t>
      </w:r>
      <w:r>
        <w:rPr>
          <w:rFonts w:hint="eastAsia" w:ascii="宋体" w:hAnsi="宋体" w:cs="宋体"/>
          <w:color w:val="000000"/>
          <w:sz w:val="24"/>
        </w:rPr>
        <w:t xml:space="preserve">、</w:t>
      </w:r>
      <w:r>
        <w:rPr>
          <w:rFonts w:hint="eastAsia" w:ascii="宋体" w:hAnsi="宋体" w:cs="宋体"/>
          <w:color w:val="000000"/>
          <w:sz w:val="24"/>
        </w:rPr>
        <w:t xml:space="preserve">完全契合本项目需求</w:t>
      </w:r>
      <w:r>
        <w:rPr>
          <w:rFonts w:hint="eastAsia" w:ascii="宋体" w:hAnsi="宋体" w:cs="宋体"/>
          <w:color w:val="000000"/>
          <w:sz w:val="24"/>
        </w:rPr>
        <w:t xml:space="preserve">的</w:t>
      </w:r>
      <w:r>
        <w:rPr>
          <w:rFonts w:ascii="宋体" w:hAnsi="宋体" w:cs="宋体"/>
          <w:color w:val="000000"/>
          <w:sz w:val="24"/>
        </w:rPr>
        <w:t xml:space="preserve">得</w:t>
      </w:r>
      <w:r>
        <w:rPr>
          <w:rFonts w:ascii="宋体" w:hAnsi="宋体" w:cs="宋体"/>
          <w:color w:val="000000"/>
          <w:sz w:val="24"/>
        </w:rPr>
        <w:t xml:space="preserve">5</w:t>
      </w:r>
      <w:r>
        <w:rPr>
          <w:rFonts w:ascii="宋体" w:hAnsi="宋体" w:cs="宋体"/>
          <w:color w:val="000000"/>
          <w:sz w:val="24"/>
        </w:rPr>
        <w:t xml:space="preserve">分；</w:t>
      </w:r>
      <w:r>
        <w:rPr>
          <w:rFonts w:hint="eastAsia" w:ascii="宋体" w:hAnsi="宋体" w:cs="宋体"/>
          <w:color w:val="000000"/>
          <w:sz w:val="24"/>
        </w:rPr>
        <w:t xml:space="preserve">方案较详细、内容较全面</w:t>
      </w:r>
      <w:r>
        <w:rPr>
          <w:rFonts w:hint="eastAsia" w:ascii="宋体" w:hAnsi="宋体" w:cs="宋体"/>
          <w:color w:val="000000"/>
          <w:sz w:val="24"/>
        </w:rPr>
        <w:t xml:space="preserve">、</w:t>
      </w:r>
      <w:r>
        <w:rPr>
          <w:rFonts w:hint="eastAsia" w:ascii="宋体" w:hAnsi="宋体" w:cs="宋体"/>
          <w:color w:val="000000"/>
          <w:sz w:val="24"/>
        </w:rPr>
        <w:t xml:space="preserve">实施较便捷</w:t>
      </w:r>
      <w:r>
        <w:rPr>
          <w:rFonts w:hint="eastAsia" w:ascii="宋体" w:hAnsi="宋体" w:cs="宋体"/>
          <w:color w:val="000000"/>
          <w:sz w:val="24"/>
        </w:rPr>
        <w:t xml:space="preserve">、</w:t>
      </w:r>
      <w:r>
        <w:rPr>
          <w:rFonts w:hint="eastAsia" w:ascii="宋体" w:hAnsi="宋体" w:cs="宋体"/>
          <w:color w:val="000000"/>
          <w:sz w:val="24"/>
        </w:rPr>
        <w:t xml:space="preserve">契合本项目需求</w:t>
      </w:r>
      <w:r>
        <w:rPr>
          <w:rFonts w:hint="eastAsia" w:ascii="宋体" w:hAnsi="宋体" w:cs="宋体"/>
          <w:color w:val="000000"/>
          <w:sz w:val="24"/>
        </w:rPr>
        <w:t xml:space="preserve">的</w:t>
      </w:r>
      <w:r>
        <w:rPr>
          <w:rFonts w:ascii="宋体" w:hAnsi="宋体" w:cs="宋体"/>
          <w:color w:val="000000"/>
          <w:sz w:val="24"/>
        </w:rPr>
        <w:t xml:space="preserve">得</w:t>
      </w:r>
      <w:r>
        <w:rPr>
          <w:rFonts w:ascii="宋体" w:hAnsi="宋体" w:cs="宋体"/>
          <w:color w:val="000000"/>
          <w:sz w:val="24"/>
        </w:rPr>
        <w:t xml:space="preserve">3</w:t>
      </w:r>
      <w:r>
        <w:rPr>
          <w:rFonts w:ascii="宋体" w:hAnsi="宋体" w:cs="宋体"/>
          <w:color w:val="000000"/>
          <w:sz w:val="24"/>
        </w:rPr>
        <w:t xml:space="preserve">分；</w:t>
      </w:r>
      <w:r>
        <w:rPr>
          <w:rFonts w:hint="eastAsia" w:ascii="宋体" w:hAnsi="宋体" w:cs="宋体"/>
          <w:color w:val="000000"/>
          <w:sz w:val="24"/>
        </w:rPr>
        <w:t xml:space="preserve">方案详细性、内容全面性</w:t>
      </w:r>
      <w:r>
        <w:rPr>
          <w:rFonts w:hint="eastAsia" w:ascii="宋体" w:hAnsi="宋体" w:cs="宋体"/>
          <w:color w:val="000000"/>
          <w:sz w:val="24"/>
        </w:rPr>
        <w:t xml:space="preserve">、</w:t>
      </w:r>
      <w:r>
        <w:rPr>
          <w:rFonts w:hint="eastAsia" w:ascii="宋体" w:hAnsi="宋体" w:cs="宋体"/>
          <w:color w:val="000000"/>
          <w:sz w:val="24"/>
        </w:rPr>
        <w:t xml:space="preserve">实施便捷性一般，与本项目需求契合度一般</w:t>
      </w:r>
      <w:r>
        <w:rPr>
          <w:rFonts w:hint="eastAsia" w:ascii="宋体" w:hAnsi="宋体" w:cs="宋体"/>
          <w:color w:val="000000"/>
          <w:sz w:val="24"/>
        </w:rPr>
        <w:t xml:space="preserve">的</w:t>
      </w:r>
      <w:r>
        <w:rPr>
          <w:rFonts w:ascii="宋体" w:hAnsi="宋体" w:cs="宋体"/>
          <w:color w:val="000000"/>
          <w:sz w:val="24"/>
        </w:rPr>
        <w:t xml:space="preserve">得</w:t>
      </w:r>
      <w:r>
        <w:rPr>
          <w:rFonts w:ascii="宋体" w:hAnsi="宋体" w:cs="宋体"/>
          <w:color w:val="000000"/>
          <w:sz w:val="24"/>
        </w:rPr>
        <w:t xml:space="preserve">1</w:t>
      </w:r>
      <w:r>
        <w:rPr>
          <w:rFonts w:ascii="宋体" w:hAnsi="宋体" w:cs="宋体"/>
          <w:color w:val="000000"/>
          <w:sz w:val="24"/>
        </w:rPr>
        <w:t xml:space="preserve">分；</w:t>
      </w:r>
      <w:r>
        <w:rPr>
          <w:rFonts w:hint="eastAsia" w:ascii="宋体" w:hAnsi="宋体" w:cs="宋体"/>
          <w:color w:val="000000"/>
          <w:sz w:val="24"/>
        </w:rPr>
        <w:t xml:space="preserve">内容差或未提供相应内容的不得分</w:t>
      </w:r>
      <w:r>
        <w:rPr>
          <w:rFonts w:ascii="宋体" w:hAnsi="宋体" w:cs="宋体"/>
          <w:color w:val="000000"/>
          <w:sz w:val="24"/>
        </w:rPr>
        <w:t xml:space="preserve">。</w:t>
      </w:r>
      <w:r/>
    </w:p>
    <w:p>
      <w:pPr>
        <w:spacing w:line="360" w:lineRule="auto"/>
        <w:rPr>
          <w:rFonts w:ascii="宋体" w:hAnsi="宋体"/>
          <w:b/>
          <w:sz w:val="24"/>
          <w:szCs w:val="24"/>
        </w:rPr>
      </w:pPr>
      <w:r>
        <w:rPr>
          <w:rFonts w:hint="eastAsia" w:ascii="宋体" w:hAnsi="宋体"/>
          <w:b/>
          <w:sz w:val="24"/>
          <w:szCs w:val="24"/>
        </w:rPr>
        <w:t xml:space="preserve">三、履约能力比较 </w:t>
      </w:r>
      <w:r>
        <w:rPr>
          <w:rFonts w:ascii="宋体" w:hAnsi="宋体"/>
          <w:b/>
          <w:sz w:val="24"/>
          <w:szCs w:val="24"/>
        </w:rPr>
        <w:t xml:space="preserve"> </w:t>
      </w:r>
      <w:r>
        <w:rPr>
          <w:rFonts w:ascii="宋体" w:hAnsi="宋体"/>
          <w:b/>
          <w:sz w:val="24"/>
          <w:szCs w:val="24"/>
        </w:rPr>
        <w:t xml:space="preserve">6</w:t>
      </w:r>
      <w:r>
        <w:rPr>
          <w:rFonts w:hint="eastAsia" w:ascii="宋体" w:hAnsi="宋体"/>
          <w:b/>
          <w:sz w:val="24"/>
          <w:szCs w:val="24"/>
        </w:rPr>
        <w:t xml:space="preserve">分</w:t>
      </w:r>
      <w:r/>
    </w:p>
    <w:p>
      <w:pPr>
        <w:ind w:firstLine="482"/>
        <w:spacing w:line="360" w:lineRule="auto"/>
        <w:rPr>
          <w:rFonts w:ascii="宋体" w:hAnsi="宋体"/>
          <w:sz w:val="24"/>
          <w:szCs w:val="24"/>
        </w:rPr>
      </w:pPr>
      <w:r>
        <w:rPr>
          <w:rFonts w:ascii="宋体" w:hAnsi="宋体"/>
          <w:b/>
          <w:sz w:val="24"/>
          <w:szCs w:val="24"/>
        </w:rPr>
        <w:t xml:space="preserve">1</w:t>
      </w:r>
      <w:r>
        <w:rPr>
          <w:rFonts w:hint="eastAsia" w:ascii="宋体" w:hAnsi="宋体"/>
          <w:b/>
          <w:sz w:val="24"/>
          <w:szCs w:val="24"/>
        </w:rPr>
        <w:t xml:space="preserve">、类似业绩比较 </w:t>
      </w:r>
      <w:r>
        <w:rPr>
          <w:rFonts w:ascii="宋体" w:hAnsi="宋体"/>
          <w:b/>
          <w:sz w:val="24"/>
          <w:szCs w:val="24"/>
        </w:rPr>
        <w:t xml:space="preserve"> 6</w:t>
      </w:r>
      <w:r>
        <w:rPr>
          <w:rFonts w:hint="eastAsia" w:ascii="宋体" w:hAnsi="宋体"/>
          <w:b/>
          <w:sz w:val="24"/>
          <w:szCs w:val="24"/>
        </w:rPr>
        <w:t xml:space="preserve">分</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rPr>
        <w:t xml:space="preserve">响应单位提供</w:t>
      </w:r>
      <w:r>
        <w:rPr>
          <w:rFonts w:hint="eastAsia" w:ascii="宋体" w:hAnsi="宋体"/>
          <w:sz w:val="24"/>
          <w:szCs w:val="24"/>
        </w:rPr>
        <w:t xml:space="preserve">202</w:t>
      </w:r>
      <w:r>
        <w:rPr>
          <w:rFonts w:ascii="宋体" w:hAnsi="宋体"/>
          <w:sz w:val="24"/>
          <w:szCs w:val="24"/>
        </w:rPr>
        <w:t xml:space="preserve">3</w:t>
      </w:r>
      <w:r>
        <w:rPr>
          <w:rFonts w:hint="eastAsia" w:ascii="宋体" w:hAnsi="宋体"/>
          <w:sz w:val="24"/>
          <w:szCs w:val="24"/>
        </w:rPr>
        <w:t xml:space="preserve">年1月1日</w:t>
      </w:r>
      <w:r>
        <w:rPr>
          <w:rFonts w:hint="eastAsia" w:ascii="宋体" w:hAnsi="宋体"/>
          <w:sz w:val="24"/>
          <w:szCs w:val="24"/>
        </w:rPr>
        <w:t xml:space="preserve">（以合同签订日期为准）以来承担过的类似项目业绩，每提供一份得</w:t>
      </w:r>
      <w:r>
        <w:rPr>
          <w:rFonts w:ascii="宋体" w:hAnsi="宋体"/>
          <w:sz w:val="24"/>
          <w:szCs w:val="24"/>
        </w:rPr>
        <w:t xml:space="preserve">2</w:t>
      </w:r>
      <w:r>
        <w:rPr>
          <w:rFonts w:hint="eastAsia" w:ascii="宋体" w:hAnsi="宋体"/>
          <w:sz w:val="24"/>
          <w:szCs w:val="24"/>
        </w:rPr>
        <w:t xml:space="preserve">分，最高得</w:t>
      </w:r>
      <w:r>
        <w:rPr>
          <w:rFonts w:ascii="宋体" w:hAnsi="宋体"/>
          <w:sz w:val="24"/>
          <w:szCs w:val="24"/>
        </w:rPr>
        <w:t xml:space="preserve">6</w:t>
      </w:r>
      <w:r>
        <w:rPr>
          <w:rFonts w:hint="eastAsia" w:ascii="宋体" w:hAnsi="宋体"/>
          <w:sz w:val="24"/>
          <w:szCs w:val="24"/>
        </w:rPr>
        <w:t xml:space="preserve">分。</w:t>
      </w:r>
      <w:r>
        <w:rPr>
          <w:rFonts w:hint="eastAsia" w:ascii="宋体" w:hAnsi="宋体"/>
          <w:bCs/>
          <w:sz w:val="24"/>
          <w:szCs w:val="24"/>
        </w:rPr>
        <w:t xml:space="preserve">响应文件中提供完整的合同复印件，否则</w:t>
      </w:r>
      <w:r>
        <w:rPr>
          <w:rFonts w:hint="eastAsia" w:ascii="宋体" w:hAnsi="宋体" w:cs="宋体"/>
          <w:bCs/>
          <w:sz w:val="24"/>
          <w:szCs w:val="24"/>
        </w:rPr>
        <w:t xml:space="preserve">不得分。</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注：</w:t>
      </w:r>
      <w:r/>
    </w:p>
    <w:p>
      <w:pPr>
        <w:ind w:firstLine="482"/>
        <w:spacing w:line="360" w:lineRule="auto"/>
        <w:rPr>
          <w:rFonts w:ascii="宋体" w:hAnsi="宋体" w:cs="宋体"/>
          <w:bCs/>
          <w:sz w:val="24"/>
          <w:szCs w:val="24"/>
        </w:rPr>
      </w:pPr>
      <w:r>
        <w:rPr>
          <w:rFonts w:hint="eastAsia" w:ascii="宋体" w:hAnsi="宋体" w:cs="宋体"/>
          <w:bCs/>
          <w:sz w:val="24"/>
          <w:szCs w:val="24"/>
        </w:rPr>
        <w:t xml:space="preserve">1、针对评分标准中评分的每一条，响应单位均应提供相关资料并作出相应说明供评委评判，不提供相关资料的视为不具备该项得分的条件，资料须编好目录及页码并利于评委评审、查阅。</w:t>
      </w:r>
      <w:r/>
    </w:p>
    <w:p>
      <w:pPr>
        <w:ind w:firstLine="482"/>
        <w:spacing w:line="360" w:lineRule="auto"/>
        <w:rPr>
          <w:rFonts w:ascii="宋体" w:hAnsi="宋体" w:cs="宋体"/>
          <w:bCs/>
          <w:sz w:val="24"/>
          <w:szCs w:val="24"/>
        </w:rPr>
      </w:pPr>
      <w:r>
        <w:rPr>
          <w:rFonts w:hint="eastAsia" w:ascii="宋体" w:hAnsi="宋体" w:cs="宋体"/>
          <w:b/>
          <w:bCs/>
          <w:sz w:val="24"/>
          <w:szCs w:val="24"/>
        </w:rPr>
        <w:t xml:space="preserve">2、</w:t>
      </w:r>
      <w:r>
        <w:rPr>
          <w:rFonts w:hint="eastAsia" w:ascii="宋体" w:hAnsi="宋体" w:cs="宋体"/>
          <w:bCs/>
          <w:sz w:val="24"/>
          <w:szCs w:val="24"/>
        </w:rPr>
        <w:t xml:space="preserve">响应单位必须保证全部投标资料的真实性，如有虚假或对招标文件所要求说明的情况故意隐瞒或虚报，将按《中华人民共和国政府采购法》第七十七条“提供虚假材料谋取中标、成交”相关处理办法处理。</w:t>
      </w:r>
      <w:r/>
    </w:p>
    <w:p>
      <w:pPr>
        <w:pStyle w:val="727"/>
        <w:jc w:val="center"/>
        <w:spacing w:before="0" w:after="0" w:line="360" w:lineRule="auto"/>
        <w:rPr>
          <w:rStyle w:val="834"/>
          <w:rFonts w:ascii="宋体" w:hAnsi="宋体" w:cs="宋体"/>
          <w:sz w:val="24"/>
          <w:szCs w:val="24"/>
          <w:lang w:eastAsia="zh-CN"/>
        </w:rPr>
      </w:pPr>
      <w:r>
        <w:rPr>
          <w:rStyle w:val="834"/>
          <w:rFonts w:eastAsia="宋体" w:cs="微软雅黑"/>
          <w:sz w:val="24"/>
          <w:szCs w:val="24"/>
          <w:lang w:eastAsia="zh-CN"/>
        </w:rPr>
        <w:br w:type="page" w:clear="all"/>
      </w:r>
      <w:r>
        <w:rPr>
          <w:rStyle w:val="834"/>
          <w:rFonts w:hint="eastAsia" w:eastAsia="宋体" w:cs="微软雅黑"/>
          <w:sz w:val="24"/>
          <w:szCs w:val="24"/>
          <w:lang w:eastAsia="zh-CN"/>
        </w:rPr>
        <w:t xml:space="preserve">第四章</w:t>
      </w:r>
      <w:r>
        <w:rPr>
          <w:rStyle w:val="834"/>
          <w:rFonts w:hint="eastAsia" w:eastAsia="宋体" w:cs="微软雅黑"/>
          <w:sz w:val="24"/>
          <w:szCs w:val="24"/>
          <w:lang w:eastAsia="zh-CN"/>
        </w:rPr>
        <w:t xml:space="preserve">  </w:t>
      </w:r>
      <w:r>
        <w:rPr>
          <w:rStyle w:val="834"/>
          <w:rFonts w:hint="eastAsia" w:eastAsia="宋体" w:cs="微软雅黑"/>
          <w:sz w:val="24"/>
          <w:szCs w:val="24"/>
          <w:lang w:eastAsia="zh-CN"/>
        </w:rPr>
        <w:t xml:space="preserve">合同主要条款</w:t>
      </w:r>
      <w:r/>
    </w:p>
    <w:p>
      <w:pPr>
        <w:spacing w:line="360" w:lineRule="auto"/>
        <w:rPr>
          <w:rFonts w:ascii="宋体" w:hAnsi="宋体"/>
          <w:sz w:val="24"/>
        </w:rPr>
      </w:pPr>
      <w:r/>
      <w:bookmarkStart w:id="16" w:name="OLE_LINK24"/>
      <w:r/>
      <w:bookmarkStart w:id="17" w:name="OLE_LINK1"/>
      <w:r>
        <w:rPr>
          <w:rFonts w:hint="eastAsia" w:ascii="宋体" w:hAnsi="宋体"/>
          <w:sz w:val="24"/>
        </w:rPr>
        <w:t xml:space="preserve">甲方：苏州市吴中区人民政府横泾街道办事处</w:t>
      </w:r>
      <w:r/>
    </w:p>
    <w:p>
      <w:pPr>
        <w:spacing w:line="360" w:lineRule="auto"/>
        <w:rPr>
          <w:rFonts w:ascii="宋体" w:hAnsi="宋体"/>
          <w:sz w:val="24"/>
        </w:rPr>
      </w:pPr>
      <w:r>
        <w:rPr>
          <w:rFonts w:hint="eastAsia" w:ascii="宋体" w:hAnsi="宋体"/>
          <w:sz w:val="24"/>
        </w:rPr>
        <w:t xml:space="preserve">联系人：</w:t>
      </w:r>
      <w:r>
        <w:rPr>
          <w:rFonts w:hint="eastAsia" w:ascii="宋体" w:hAnsi="宋体"/>
          <w:sz w:val="24"/>
        </w:rPr>
        <w:t xml:space="preserve">顾奇骐</w:t>
      </w:r>
      <w:r/>
    </w:p>
    <w:p>
      <w:pPr>
        <w:spacing w:line="360" w:lineRule="auto"/>
        <w:rPr>
          <w:rFonts w:ascii="宋体" w:hAnsi="宋体"/>
          <w:sz w:val="24"/>
        </w:rPr>
      </w:pPr>
      <w:r>
        <w:rPr>
          <w:rFonts w:hint="eastAsia" w:ascii="宋体" w:hAnsi="宋体"/>
          <w:sz w:val="24"/>
        </w:rPr>
        <w:t xml:space="preserve">电 话：0512-66208342</w:t>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hint="eastAsia" w:ascii="宋体" w:hAnsi="宋体"/>
          <w:sz w:val="24"/>
        </w:rPr>
        <w:t xml:space="preserve">乙方：</w:t>
      </w:r>
      <w:r/>
    </w:p>
    <w:p>
      <w:pPr>
        <w:spacing w:line="360" w:lineRule="auto"/>
        <w:rPr>
          <w:rFonts w:ascii="宋体" w:hAnsi="宋体"/>
          <w:sz w:val="24"/>
        </w:rPr>
      </w:pPr>
      <w:r>
        <w:rPr>
          <w:rFonts w:hint="eastAsia" w:ascii="宋体" w:hAnsi="宋体"/>
          <w:sz w:val="24"/>
        </w:rPr>
        <w:t xml:space="preserve">联系人：</w:t>
      </w:r>
      <w:r/>
    </w:p>
    <w:p>
      <w:pPr>
        <w:spacing w:line="360" w:lineRule="auto"/>
        <w:rPr>
          <w:rFonts w:ascii="宋体" w:hAnsi="宋体"/>
          <w:sz w:val="24"/>
        </w:rPr>
      </w:pPr>
      <w:r>
        <w:rPr>
          <w:rFonts w:hint="eastAsia" w:ascii="宋体" w:hAnsi="宋体"/>
          <w:sz w:val="24"/>
        </w:rPr>
        <w:t xml:space="preserve">电话：</w:t>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根据《中华人民共和国民法典》和《中华人民共和国政府采购法》等有关法律法规，为明确采购单位（甲方）和成交单位（乙方）购销过程中的权利、义务和经济责任，双方遵循平等、自愿、公平和诚实信用原则，经友好协商，同意按照下面的条款和条件订立本合同，以共同遵守。</w:t>
      </w:r>
      <w:r/>
    </w:p>
    <w:p>
      <w:pPr>
        <w:spacing w:line="360" w:lineRule="auto"/>
        <w:tabs>
          <w:tab w:val="left" w:pos="540" w:leader="none"/>
        </w:tabs>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一、合同内容</w:t>
      </w:r>
      <w:r/>
    </w:p>
    <w:p>
      <w:pPr>
        <w:ind w:firstLine="480"/>
        <w:spacing w:line="360" w:lineRule="auto"/>
        <w:tabs>
          <w:tab w:val="left" w:pos="540" w:leader="none"/>
        </w:tabs>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1、乙方负责</w:t>
      </w:r>
      <w:r>
        <w:rPr>
          <w:rFonts w:hint="eastAsia" w:ascii="宋体" w:hAnsi="宋体" w:cs="宋体"/>
          <w:color w:val="000000"/>
          <w:sz w:val="24"/>
          <w:szCs w:val="24"/>
        </w:rPr>
        <w:t xml:space="preserve">完成甲方的</w:t>
      </w:r>
      <w:r>
        <w:rPr>
          <w:rFonts w:hint="eastAsia" w:ascii="宋体" w:hAnsi="宋体" w:cs="宋体"/>
          <w:color w:val="000000"/>
          <w:sz w:val="24"/>
          <w:szCs w:val="24"/>
          <w:u w:val="single"/>
        </w:rPr>
        <w:t xml:space="preserve">横泾街道2026年度大件、餐厨垃圾中心站点运行服务项目</w:t>
      </w:r>
      <w:r>
        <w:rPr>
          <w:rFonts w:ascii="宋体" w:hAnsi="宋体" w:cs="宋体"/>
          <w:color w:val="000000"/>
          <w:sz w:val="24"/>
          <w:szCs w:val="24"/>
        </w:rPr>
        <w:t xml:space="preserve">的服务工作。</w:t>
      </w:r>
      <w:r/>
    </w:p>
    <w:p>
      <w:pPr>
        <w:ind w:firstLine="480"/>
        <w:spacing w:line="360" w:lineRule="auto"/>
        <w:tabs>
          <w:tab w:val="left" w:pos="540" w:leader="none"/>
        </w:tabs>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2、合同履行期限：</w:t>
      </w:r>
      <w:r>
        <w:rPr>
          <w:rFonts w:hint="eastAsia" w:ascii="宋体" w:hAnsi="宋体" w:cs="宋体"/>
          <w:sz w:val="24"/>
        </w:rPr>
        <w:t xml:space="preserve">1年，</w:t>
      </w:r>
      <w:r>
        <w:rPr>
          <w:rFonts w:hint="eastAsia" w:ascii="宋体" w:hAnsi="宋体" w:cs="宋体"/>
          <w:sz w:val="24"/>
          <w:u w:val="single"/>
        </w:rPr>
        <w:t xml:space="preserve"> </w:t>
      </w:r>
      <w:r>
        <w:rPr>
          <w:rFonts w:ascii="宋体" w:hAnsi="宋体" w:cs="宋体"/>
          <w:sz w:val="24"/>
          <w:u w:val="single"/>
        </w:rPr>
        <w:t xml:space="preserve">  </w:t>
      </w:r>
      <w:r>
        <w:rPr>
          <w:rFonts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rPr>
        <w:t xml:space="preserve">日至</w:t>
      </w:r>
      <w:r>
        <w:rPr>
          <w:rFonts w:hint="eastAsia" w:ascii="宋体" w:hAnsi="宋体" w:cs="宋体"/>
          <w:sz w:val="24"/>
          <w:u w:val="single"/>
        </w:rPr>
        <w:t xml:space="preserve"> </w:t>
      </w:r>
      <w:r>
        <w:rPr>
          <w:rFonts w:ascii="宋体" w:hAnsi="宋体" w:cs="宋体"/>
          <w:sz w:val="24"/>
          <w:u w:val="single"/>
        </w:rPr>
        <w:t xml:space="preserve">  </w:t>
      </w:r>
      <w:r>
        <w:rPr>
          <w:rFonts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rPr>
        <w:t xml:space="preserve">日</w:t>
      </w:r>
      <w:r>
        <w:rPr>
          <w:rFonts w:ascii="宋体" w:hAnsi="宋体" w:cs="宋体"/>
          <w:color w:val="000000"/>
          <w:sz w:val="24"/>
          <w:szCs w:val="24"/>
        </w:rPr>
        <w:t xml:space="preserve">。</w:t>
      </w:r>
      <w:r/>
    </w:p>
    <w:p>
      <w:pPr>
        <w:ind w:firstLine="480"/>
        <w:spacing w:line="360" w:lineRule="auto"/>
        <w:tabs>
          <w:tab w:val="left" w:pos="540" w:leader="none"/>
        </w:tabs>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3、下列文件为本合同不可分割部分：</w:t>
      </w:r>
      <w:r/>
    </w:p>
    <w:p>
      <w:pPr>
        <w:ind w:firstLine="480"/>
        <w:spacing w:line="360" w:lineRule="auto"/>
        <w:tabs>
          <w:tab w:val="left" w:pos="540" w:leader="none"/>
        </w:tabs>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（1）磋商采购文件及其附件；</w:t>
      </w:r>
      <w:r/>
    </w:p>
    <w:p>
      <w:pPr>
        <w:ind w:firstLine="480"/>
        <w:spacing w:line="360" w:lineRule="auto"/>
        <w:tabs>
          <w:tab w:val="left" w:pos="540" w:leader="none"/>
        </w:tabs>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（2）磋商响应书；</w:t>
      </w:r>
      <w:r/>
    </w:p>
    <w:p>
      <w:pPr>
        <w:ind w:firstLine="480"/>
        <w:spacing w:line="360" w:lineRule="auto"/>
        <w:tabs>
          <w:tab w:val="left" w:pos="540" w:leader="none"/>
        </w:tabs>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（3）乙方在采购过程中所作的其它承诺、声明、书面澄清等；</w:t>
      </w:r>
      <w:r/>
    </w:p>
    <w:p>
      <w:pPr>
        <w:ind w:firstLine="480"/>
        <w:spacing w:line="360" w:lineRule="auto"/>
        <w:tabs>
          <w:tab w:val="left" w:pos="540" w:leader="none"/>
          <w:tab w:val="left" w:pos="2742" w:leader="none"/>
        </w:tabs>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（4）成交通知书。</w:t>
      </w:r>
      <w:r>
        <w:rPr>
          <w:rFonts w:ascii="宋体" w:hAnsi="宋体" w:cs="宋体"/>
          <w:color w:val="000000"/>
          <w:sz w:val="24"/>
          <w:szCs w:val="24"/>
        </w:rPr>
        <w:tab/>
      </w:r>
      <w:r/>
    </w:p>
    <w:p>
      <w:pPr>
        <w:ind w:firstLine="482"/>
        <w:spacing w:line="360" w:lineRule="auto"/>
        <w:rPr>
          <w:rFonts w:ascii="宋体" w:hAnsi="宋体" w:cs="宋体"/>
          <w:b/>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二、服务范围及要求：</w:t>
      </w:r>
      <w:r/>
    </w:p>
    <w:p>
      <w:pPr>
        <w:ind w:firstLine="482"/>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（一）项目</w:t>
      </w:r>
      <w:r>
        <w:rPr>
          <w:rFonts w:ascii="宋体" w:hAnsi="宋体" w:cs="宋体"/>
          <w:b/>
          <w:color w:val="000000"/>
          <w:sz w:val="24"/>
          <w:szCs w:val="24"/>
        </w:rPr>
        <w:t xml:space="preserve">概况：</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1、本项目位于横泾街道新光路西侧。对经主管部门批准后运往大件垃圾处置站的大件垃圾及厨余垃圾中心处理站的厨余垃圾进行处理。处理后做好环境清洁工作。</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w:t>
      </w:r>
      <w:r>
        <w:rPr>
          <w:rFonts w:hint="eastAsia" w:ascii="宋体" w:hAnsi="宋体" w:cs="宋体"/>
          <w:color w:val="000000"/>
          <w:sz w:val="24"/>
          <w:szCs w:val="24"/>
        </w:rPr>
        <w:t xml:space="preserve">乙方</w:t>
      </w:r>
      <w:r>
        <w:rPr>
          <w:rFonts w:ascii="宋体" w:hAnsi="宋体" w:cs="宋体"/>
          <w:color w:val="000000"/>
          <w:sz w:val="24"/>
          <w:szCs w:val="24"/>
        </w:rPr>
        <w:t xml:space="preserve">负责在上述处置站内，按</w:t>
      </w:r>
      <w:r>
        <w:rPr>
          <w:rFonts w:hint="eastAsia" w:ascii="宋体" w:hAnsi="宋体" w:cs="宋体"/>
          <w:color w:val="000000"/>
          <w:sz w:val="24"/>
          <w:szCs w:val="24"/>
        </w:rPr>
        <w:t xml:space="preserve">甲方</w:t>
      </w:r>
      <w:r>
        <w:rPr>
          <w:rFonts w:ascii="宋体" w:hAnsi="宋体" w:cs="宋体"/>
          <w:color w:val="000000"/>
          <w:sz w:val="24"/>
          <w:szCs w:val="24"/>
        </w:rPr>
        <w:t xml:space="preserve">要求，负责大件垃圾及厨余垃圾的处理。</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3、处理站做好垃圾的分拣、投料工作，以及量的统计和记录，处理站环境消杀等工作。作业期间</w:t>
      </w:r>
      <w:r>
        <w:rPr>
          <w:rFonts w:hint="eastAsia" w:ascii="宋体" w:hAnsi="宋体" w:cs="宋体"/>
          <w:color w:val="000000"/>
          <w:sz w:val="24"/>
          <w:szCs w:val="24"/>
        </w:rPr>
        <w:t xml:space="preserve">甲方</w:t>
      </w:r>
      <w:r>
        <w:rPr>
          <w:rFonts w:ascii="宋体" w:hAnsi="宋体" w:cs="宋体"/>
          <w:color w:val="000000"/>
          <w:sz w:val="24"/>
          <w:szCs w:val="24"/>
        </w:rPr>
        <w:t xml:space="preserve">将不定期对现场情况及完成情况进行查验，并对服务期间服务质量等建立考评办法。</w:t>
      </w:r>
      <w:r/>
    </w:p>
    <w:p>
      <w:pPr>
        <w:ind w:firstLine="482"/>
        <w:jc w:val="left"/>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（二）人员配置及要求：</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2772"/>
        <w:gridCol w:w="1843"/>
        <w:gridCol w:w="4535"/>
      </w:tblGrid>
      <w:tr>
        <w:trPr>
          <w:jc w:val="center"/>
          <w:trHeight w:val="20"/>
        </w:trPr>
        <w:tc>
          <w:tcPr>
            <w:shd w:val="clear" w:color="auto" w:fill="auto"/>
            <w:tcMar>
              <w:left w:w="108" w:type="dxa"/>
              <w:top w:w="0" w:type="dxa"/>
              <w:right w:w="108" w:type="dxa"/>
              <w:bottom w:w="0" w:type="dxa"/>
            </w:tcMar>
            <w:tcW w:w="2772" w:type="dxa"/>
            <w:vAlign w:val="center"/>
            <w:textDirection w:val="lrTb"/>
            <w:noWrap w:val="false"/>
          </w:tcPr>
          <w:p>
            <w:pPr>
              <w:jc w:val="center"/>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岗位</w:t>
            </w:r>
            <w:r/>
          </w:p>
        </w:tc>
        <w:tc>
          <w:tcPr>
            <w:shd w:val="clear" w:color="auto" w:fill="auto"/>
            <w:tcMar>
              <w:left w:w="108" w:type="dxa"/>
              <w:top w:w="0" w:type="dxa"/>
              <w:right w:w="108" w:type="dxa"/>
              <w:bottom w:w="0" w:type="dxa"/>
            </w:tcMar>
            <w:tcW w:w="1843" w:type="dxa"/>
            <w:vAlign w:val="center"/>
            <w:textDirection w:val="lrTb"/>
            <w:noWrap w:val="false"/>
          </w:tcPr>
          <w:p>
            <w:pPr>
              <w:jc w:val="center"/>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人数</w:t>
            </w:r>
            <w:r/>
          </w:p>
        </w:tc>
        <w:tc>
          <w:tcPr>
            <w:shd w:val="clear" w:color="auto" w:fill="auto"/>
            <w:tcMar>
              <w:left w:w="108" w:type="dxa"/>
              <w:top w:w="0" w:type="dxa"/>
              <w:right w:w="108" w:type="dxa"/>
              <w:bottom w:w="0" w:type="dxa"/>
            </w:tcMar>
            <w:tcW w:w="4535" w:type="dxa"/>
            <w:vAlign w:val="center"/>
            <w:textDirection w:val="lrTb"/>
            <w:noWrap w:val="false"/>
          </w:tcPr>
          <w:p>
            <w:pPr>
              <w:ind w:firstLine="480"/>
              <w:jc w:val="center"/>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备注</w:t>
            </w:r>
            <w:r/>
          </w:p>
        </w:tc>
      </w:tr>
      <w:tr>
        <w:trPr>
          <w:jc w:val="center"/>
          <w:trHeight w:val="20"/>
        </w:trPr>
        <w:tc>
          <w:tcPr>
            <w:shd w:val="clear" w:color="auto" w:fill="auto"/>
            <w:tcMar>
              <w:left w:w="108" w:type="dxa"/>
              <w:top w:w="0" w:type="dxa"/>
              <w:right w:w="108" w:type="dxa"/>
              <w:bottom w:w="0" w:type="dxa"/>
            </w:tcMar>
            <w:tcW w:w="2772" w:type="dxa"/>
            <w:vAlign w:val="center"/>
            <w:textDirection w:val="lrTb"/>
            <w:noWrap w:val="false"/>
          </w:tcPr>
          <w:p>
            <w:pPr>
              <w:jc w:val="center"/>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管理员</w:t>
            </w:r>
            <w:r/>
          </w:p>
        </w:tc>
        <w:tc>
          <w:tcPr>
            <w:shd w:val="clear" w:color="auto" w:fill="auto"/>
            <w:tcMar>
              <w:left w:w="108" w:type="dxa"/>
              <w:top w:w="0" w:type="dxa"/>
              <w:right w:w="108" w:type="dxa"/>
              <w:bottom w:w="0" w:type="dxa"/>
            </w:tcMar>
            <w:tcW w:w="1843" w:type="dxa"/>
            <w:vAlign w:val="center"/>
            <w:textDirection w:val="lrTb"/>
            <w:noWrap w:val="false"/>
          </w:tcPr>
          <w:p>
            <w:pPr>
              <w:jc w:val="center"/>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w:t>
            </w:r>
            <w:r/>
          </w:p>
        </w:tc>
        <w:tc>
          <w:tcPr>
            <w:shd w:val="clear" w:color="auto" w:fill="auto"/>
            <w:tcMar>
              <w:left w:w="108" w:type="dxa"/>
              <w:top w:w="0" w:type="dxa"/>
              <w:right w:w="108" w:type="dxa"/>
              <w:bottom w:w="0" w:type="dxa"/>
            </w:tcMar>
            <w:tcW w:w="4535" w:type="dxa"/>
            <w:vAlign w:val="center"/>
            <w:textDirection w:val="lrTb"/>
            <w:noWrap w:val="false"/>
          </w:tcPr>
          <w:p>
            <w:pPr>
              <w:jc w:val="lef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大专及以上学历</w:t>
            </w:r>
            <w:r>
              <w:rPr>
                <w:rFonts w:hint="eastAsia" w:ascii="宋体" w:hAnsi="宋体" w:cs="宋体"/>
                <w:color w:val="000000"/>
                <w:sz w:val="24"/>
                <w:szCs w:val="24"/>
              </w:rPr>
              <w:t xml:space="preserve">，身体健康，有相关管理经验，工作能力强。</w:t>
            </w:r>
            <w:r/>
          </w:p>
        </w:tc>
      </w:tr>
      <w:tr>
        <w:trPr>
          <w:jc w:val="center"/>
          <w:trHeight w:val="20"/>
        </w:trPr>
        <w:tc>
          <w:tcPr>
            <w:shd w:val="clear" w:color="auto" w:fill="auto"/>
            <w:tcMar>
              <w:left w:w="108" w:type="dxa"/>
              <w:top w:w="0" w:type="dxa"/>
              <w:right w:w="108" w:type="dxa"/>
              <w:bottom w:w="0" w:type="dxa"/>
            </w:tcMar>
            <w:tcW w:w="2772" w:type="dxa"/>
            <w:vAlign w:val="center"/>
            <w:textDirection w:val="lrTb"/>
            <w:noWrap w:val="false"/>
          </w:tcPr>
          <w:p>
            <w:pPr>
              <w:jc w:val="center"/>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资料及安全员</w:t>
            </w:r>
            <w:r/>
          </w:p>
        </w:tc>
        <w:tc>
          <w:tcPr>
            <w:shd w:val="clear" w:color="auto" w:fill="auto"/>
            <w:tcMar>
              <w:left w:w="108" w:type="dxa"/>
              <w:top w:w="0" w:type="dxa"/>
              <w:right w:w="108" w:type="dxa"/>
              <w:bottom w:w="0" w:type="dxa"/>
            </w:tcMar>
            <w:tcW w:w="1843" w:type="dxa"/>
            <w:vAlign w:val="center"/>
            <w:textDirection w:val="lrTb"/>
            <w:noWrap w:val="false"/>
          </w:tcPr>
          <w:p>
            <w:pPr>
              <w:jc w:val="center"/>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w:t>
            </w:r>
            <w:r/>
          </w:p>
        </w:tc>
        <w:tc>
          <w:tcPr>
            <w:shd w:val="clear" w:color="auto" w:fill="auto"/>
            <w:tcMar>
              <w:left w:w="108" w:type="dxa"/>
              <w:top w:w="0" w:type="dxa"/>
              <w:right w:w="108" w:type="dxa"/>
              <w:bottom w:w="0" w:type="dxa"/>
            </w:tcMar>
            <w:tcW w:w="4535" w:type="dxa"/>
            <w:vAlign w:val="center"/>
            <w:textDirection w:val="lrTb"/>
            <w:noWrap w:val="false"/>
          </w:tcPr>
          <w:p>
            <w:pPr>
              <w:jc w:val="left"/>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Cs w:val="21"/>
              </w:rPr>
              <w:t xml:space="preserve">身体健康，有较强的工作责任心，具有相关工作经验。</w:t>
            </w:r>
            <w:r/>
          </w:p>
        </w:tc>
      </w:tr>
      <w:tr>
        <w:trPr>
          <w:jc w:val="center"/>
          <w:trHeight w:val="20"/>
        </w:trPr>
        <w:tc>
          <w:tcPr>
            <w:shd w:val="clear" w:color="auto" w:fill="auto"/>
            <w:tcMar>
              <w:left w:w="108" w:type="dxa"/>
              <w:top w:w="0" w:type="dxa"/>
              <w:right w:w="108" w:type="dxa"/>
              <w:bottom w:w="0" w:type="dxa"/>
            </w:tcMar>
            <w:tcW w:w="2772" w:type="dxa"/>
            <w:vAlign w:val="center"/>
            <w:textDirection w:val="lrTb"/>
            <w:noWrap w:val="false"/>
          </w:tcPr>
          <w:p>
            <w:pPr>
              <w:jc w:val="center"/>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大件站点分拣人员</w:t>
            </w:r>
            <w:r/>
          </w:p>
        </w:tc>
        <w:tc>
          <w:tcPr>
            <w:shd w:val="clear" w:color="auto" w:fill="auto"/>
            <w:tcMar>
              <w:left w:w="108" w:type="dxa"/>
              <w:top w:w="0" w:type="dxa"/>
              <w:right w:w="108" w:type="dxa"/>
              <w:bottom w:w="0" w:type="dxa"/>
            </w:tcMar>
            <w:tcW w:w="1843" w:type="dxa"/>
            <w:vAlign w:val="center"/>
            <w:textDirection w:val="lrTb"/>
            <w:noWrap w:val="false"/>
          </w:tcPr>
          <w:p>
            <w:pPr>
              <w:jc w:val="center"/>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w:t>
            </w:r>
            <w:r/>
          </w:p>
        </w:tc>
        <w:tc>
          <w:tcPr>
            <w:shd w:val="clear" w:color="auto" w:fill="auto"/>
            <w:tcMar>
              <w:left w:w="108" w:type="dxa"/>
              <w:top w:w="0" w:type="dxa"/>
              <w:right w:w="108" w:type="dxa"/>
              <w:bottom w:w="0" w:type="dxa"/>
            </w:tcMar>
            <w:tcW w:w="4535" w:type="dxa"/>
            <w:vAlign w:val="center"/>
            <w:textDirection w:val="lrTb"/>
            <w:noWrap w:val="false"/>
          </w:tcPr>
          <w:p>
            <w:pPr>
              <w:jc w:val="left"/>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Cs w:val="21"/>
              </w:rPr>
              <w:t xml:space="preserve">身体健康，有较强的工作责任心，具有相关工作经验。</w:t>
            </w:r>
            <w:r/>
          </w:p>
        </w:tc>
      </w:tr>
      <w:tr>
        <w:trPr>
          <w:jc w:val="center"/>
          <w:trHeight w:val="20"/>
        </w:trPr>
        <w:tc>
          <w:tcPr>
            <w:shd w:val="clear" w:color="auto" w:fill="auto"/>
            <w:tcMar>
              <w:left w:w="108" w:type="dxa"/>
              <w:top w:w="0" w:type="dxa"/>
              <w:right w:w="108" w:type="dxa"/>
              <w:bottom w:w="0" w:type="dxa"/>
            </w:tcMar>
            <w:tcW w:w="2772" w:type="dxa"/>
            <w:vAlign w:val="center"/>
            <w:textDirection w:val="lrTb"/>
            <w:noWrap w:val="false"/>
          </w:tcPr>
          <w:p>
            <w:pPr>
              <w:jc w:val="center"/>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铲车工</w:t>
            </w:r>
            <w:r/>
          </w:p>
        </w:tc>
        <w:tc>
          <w:tcPr>
            <w:shd w:val="clear" w:color="auto" w:fill="auto"/>
            <w:tcMar>
              <w:left w:w="108" w:type="dxa"/>
              <w:top w:w="0" w:type="dxa"/>
              <w:right w:w="108" w:type="dxa"/>
              <w:bottom w:w="0" w:type="dxa"/>
            </w:tcMar>
            <w:tcW w:w="1843" w:type="dxa"/>
            <w:vAlign w:val="center"/>
            <w:textDirection w:val="lrTb"/>
            <w:noWrap w:val="false"/>
          </w:tcPr>
          <w:p>
            <w:pPr>
              <w:jc w:val="center"/>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w:t>
            </w:r>
            <w:r/>
          </w:p>
        </w:tc>
        <w:tc>
          <w:tcPr>
            <w:shd w:val="clear" w:color="auto" w:fill="auto"/>
            <w:tcMar>
              <w:left w:w="108" w:type="dxa"/>
              <w:top w:w="0" w:type="dxa"/>
              <w:right w:w="108" w:type="dxa"/>
              <w:bottom w:w="0" w:type="dxa"/>
            </w:tcMar>
            <w:tcW w:w="4535" w:type="dxa"/>
            <w:vAlign w:val="center"/>
            <w:textDirection w:val="lrTb"/>
            <w:noWrap w:val="false"/>
          </w:tcPr>
          <w:p>
            <w:pPr>
              <w:jc w:val="left"/>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Cs w:val="21"/>
              </w:rPr>
              <w:t xml:space="preserve">身体健康，铲车操作熟练，有较强的工作责任心，具有相关工作经验。</w:t>
            </w:r>
            <w:r/>
          </w:p>
        </w:tc>
      </w:tr>
      <w:tr>
        <w:trPr>
          <w:jc w:val="center"/>
          <w:trHeight w:val="20"/>
        </w:trPr>
        <w:tc>
          <w:tcPr>
            <w:shd w:val="clear" w:color="auto" w:fill="auto"/>
            <w:tcMar>
              <w:left w:w="108" w:type="dxa"/>
              <w:top w:w="0" w:type="dxa"/>
              <w:right w:w="108" w:type="dxa"/>
              <w:bottom w:w="0" w:type="dxa"/>
            </w:tcMar>
            <w:tcW w:w="2772" w:type="dxa"/>
            <w:vAlign w:val="center"/>
            <w:textDirection w:val="lrTb"/>
            <w:noWrap w:val="false"/>
          </w:tcPr>
          <w:p>
            <w:pPr>
              <w:jc w:val="center"/>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门卫</w:t>
            </w:r>
            <w:r/>
          </w:p>
        </w:tc>
        <w:tc>
          <w:tcPr>
            <w:shd w:val="clear" w:color="auto" w:fill="auto"/>
            <w:tcMar>
              <w:left w:w="108" w:type="dxa"/>
              <w:top w:w="0" w:type="dxa"/>
              <w:right w:w="108" w:type="dxa"/>
              <w:bottom w:w="0" w:type="dxa"/>
            </w:tcMar>
            <w:tcW w:w="1843" w:type="dxa"/>
            <w:vAlign w:val="center"/>
            <w:textDirection w:val="lrTb"/>
            <w:noWrap w:val="false"/>
          </w:tcPr>
          <w:p>
            <w:pPr>
              <w:jc w:val="center"/>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w:t>
            </w:r>
            <w:r/>
          </w:p>
        </w:tc>
        <w:tc>
          <w:tcPr>
            <w:shd w:val="clear" w:color="auto" w:fill="auto"/>
            <w:tcMar>
              <w:left w:w="108" w:type="dxa"/>
              <w:top w:w="0" w:type="dxa"/>
              <w:right w:w="108" w:type="dxa"/>
              <w:bottom w:w="0" w:type="dxa"/>
            </w:tcMar>
            <w:tcW w:w="4535" w:type="dxa"/>
            <w:vAlign w:val="center"/>
            <w:textDirection w:val="lrTb"/>
            <w:noWrap w:val="false"/>
          </w:tcPr>
          <w:p>
            <w:pPr>
              <w:jc w:val="left"/>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身体健康，</w:t>
            </w:r>
            <w:r>
              <w:rPr>
                <w:rFonts w:hint="eastAsia" w:ascii="宋体" w:hAnsi="宋体"/>
                <w:szCs w:val="21"/>
              </w:rPr>
              <w:t xml:space="preserve">有较强的工作责任心，</w:t>
            </w:r>
            <w:r>
              <w:rPr>
                <w:rFonts w:hint="eastAsia" w:ascii="宋体" w:hAnsi="宋体" w:cs="宋体"/>
                <w:color w:val="000000"/>
                <w:sz w:val="24"/>
                <w:szCs w:val="24"/>
              </w:rPr>
              <w:t xml:space="preserve">具有相关工作经验。</w:t>
            </w:r>
            <w:r/>
          </w:p>
        </w:tc>
      </w:tr>
      <w:tr>
        <w:trPr>
          <w:jc w:val="center"/>
          <w:trHeight w:val="20"/>
        </w:trPr>
        <w:tc>
          <w:tcPr>
            <w:shd w:val="clear" w:color="auto" w:fill="auto"/>
            <w:tcMar>
              <w:left w:w="108" w:type="dxa"/>
              <w:top w:w="0" w:type="dxa"/>
              <w:right w:w="108" w:type="dxa"/>
              <w:bottom w:w="0" w:type="dxa"/>
            </w:tcMar>
            <w:tcW w:w="2772" w:type="dxa"/>
            <w:vAlign w:val="center"/>
            <w:textDirection w:val="lrTb"/>
            <w:noWrap w:val="false"/>
          </w:tcPr>
          <w:p>
            <w:pPr>
              <w:jc w:val="center"/>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厨余站点作业人员</w:t>
            </w:r>
            <w:r/>
          </w:p>
        </w:tc>
        <w:tc>
          <w:tcPr>
            <w:shd w:val="clear" w:color="auto" w:fill="auto"/>
            <w:tcMar>
              <w:left w:w="108" w:type="dxa"/>
              <w:top w:w="0" w:type="dxa"/>
              <w:right w:w="108" w:type="dxa"/>
              <w:bottom w:w="0" w:type="dxa"/>
            </w:tcMar>
            <w:tcW w:w="1843" w:type="dxa"/>
            <w:vAlign w:val="center"/>
            <w:textDirection w:val="lrTb"/>
            <w:noWrap w:val="false"/>
          </w:tcPr>
          <w:p>
            <w:pPr>
              <w:jc w:val="center"/>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4</w:t>
            </w:r>
            <w:r/>
          </w:p>
        </w:tc>
        <w:tc>
          <w:tcPr>
            <w:shd w:val="clear" w:color="auto" w:fill="auto"/>
            <w:tcMar>
              <w:left w:w="108" w:type="dxa"/>
              <w:top w:w="0" w:type="dxa"/>
              <w:right w:w="108" w:type="dxa"/>
              <w:bottom w:w="0" w:type="dxa"/>
            </w:tcMar>
            <w:tcW w:w="4535" w:type="dxa"/>
            <w:vAlign w:val="center"/>
            <w:textDirection w:val="lrTb"/>
            <w:noWrap w:val="false"/>
          </w:tcPr>
          <w:p>
            <w:pPr>
              <w:jc w:val="left"/>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身体健康，</w:t>
            </w:r>
            <w:r>
              <w:rPr>
                <w:rFonts w:hint="eastAsia" w:ascii="宋体" w:hAnsi="宋体"/>
                <w:szCs w:val="21"/>
              </w:rPr>
              <w:t xml:space="preserve">有较强的工作责任心，</w:t>
            </w:r>
            <w:r>
              <w:rPr>
                <w:rFonts w:hint="eastAsia" w:ascii="宋体" w:hAnsi="宋体" w:cs="宋体"/>
                <w:color w:val="000000"/>
                <w:sz w:val="24"/>
                <w:szCs w:val="24"/>
              </w:rPr>
              <w:t xml:space="preserve">具有相关工作经验。</w:t>
            </w:r>
            <w:r/>
          </w:p>
        </w:tc>
      </w:tr>
      <w:tr>
        <w:trPr>
          <w:jc w:val="center"/>
          <w:trHeight w:val="20"/>
        </w:trPr>
        <w:tc>
          <w:tcPr>
            <w:shd w:val="clear" w:color="auto" w:fill="auto"/>
            <w:tcMar>
              <w:left w:w="108" w:type="dxa"/>
              <w:top w:w="0" w:type="dxa"/>
              <w:right w:w="108" w:type="dxa"/>
              <w:bottom w:w="0" w:type="dxa"/>
            </w:tcMar>
            <w:tcW w:w="2772" w:type="dxa"/>
            <w:vAlign w:val="center"/>
            <w:textDirection w:val="lrTb"/>
            <w:noWrap w:val="false"/>
          </w:tcPr>
          <w:p>
            <w:pPr>
              <w:jc w:val="center"/>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合计</w:t>
            </w:r>
            <w:r/>
          </w:p>
        </w:tc>
        <w:tc>
          <w:tcPr>
            <w:shd w:val="clear" w:color="auto" w:fill="auto"/>
            <w:tcMar>
              <w:left w:w="108" w:type="dxa"/>
              <w:top w:w="0" w:type="dxa"/>
              <w:right w:w="108" w:type="dxa"/>
              <w:bottom w:w="0" w:type="dxa"/>
            </w:tcMar>
            <w:tcW w:w="1843" w:type="dxa"/>
            <w:vAlign w:val="center"/>
            <w:textDirection w:val="lrTb"/>
            <w:noWrap w:val="false"/>
          </w:tcPr>
          <w:p>
            <w:pPr>
              <w:jc w:val="center"/>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10</w:t>
            </w:r>
            <w:r/>
          </w:p>
        </w:tc>
        <w:tc>
          <w:tcPr>
            <w:shd w:val="clear" w:color="auto" w:fill="auto"/>
            <w:tcMar>
              <w:left w:w="108" w:type="dxa"/>
              <w:top w:w="0" w:type="dxa"/>
              <w:right w:w="108" w:type="dxa"/>
              <w:bottom w:w="0" w:type="dxa"/>
            </w:tcMar>
            <w:tcW w:w="4535" w:type="dxa"/>
            <w:vAlign w:val="center"/>
            <w:textDirection w:val="lrTb"/>
            <w:noWrap w:val="false"/>
          </w:tcPr>
          <w:p>
            <w:pPr>
              <w:jc w:val="left"/>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以上为最低人员配置要求，乙方应至少达到或优于上述要求。</w:t>
            </w:r>
            <w:r/>
          </w:p>
        </w:tc>
      </w:tr>
    </w:tbl>
    <w:p>
      <w:pPr>
        <w:ind w:firstLine="482"/>
        <w:jc w:val="left"/>
        <w:spacing w:line="360" w:lineRule="auto"/>
        <w:rPr>
          <w:rFonts w:ascii="宋体" w:hAnsi="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（三）岗位职责及要求：</w:t>
      </w:r>
      <w:r/>
    </w:p>
    <w:p>
      <w:pPr>
        <w:ind w:firstLine="482"/>
        <w:jc w:val="left"/>
        <w:spacing w:line="360" w:lineRule="auto"/>
        <w:rPr>
          <w:rFonts w:ascii="宋体" w:hAnsi="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1</w:t>
      </w:r>
      <w:r>
        <w:rPr>
          <w:rFonts w:hint="eastAsia" w:ascii="宋体" w:hAnsi="宋体" w:cs="宋体"/>
          <w:b/>
          <w:color w:val="000000"/>
          <w:sz w:val="24"/>
          <w:szCs w:val="24"/>
        </w:rPr>
        <w:t xml:space="preserve">、管理员（站点综合管理员）</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岗位职责：</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w:t>
      </w:r>
      <w:r>
        <w:rPr>
          <w:rFonts w:hint="eastAsia" w:ascii="宋体" w:hAnsi="宋体" w:cs="宋体"/>
          <w:color w:val="000000"/>
          <w:sz w:val="24"/>
          <w:szCs w:val="24"/>
        </w:rPr>
        <w:t xml:space="preserve">负责站点日常运营管理，统筹协调人员、设备、物资等工作安排；</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2</w:t>
      </w:r>
      <w:r>
        <w:rPr>
          <w:rFonts w:hint="eastAsia" w:ascii="宋体" w:hAnsi="宋体" w:cs="宋体"/>
          <w:color w:val="000000"/>
          <w:sz w:val="24"/>
          <w:szCs w:val="24"/>
        </w:rPr>
        <w:t xml:space="preserve">）</w:t>
      </w:r>
      <w:r>
        <w:rPr>
          <w:rFonts w:hint="eastAsia" w:ascii="宋体" w:hAnsi="宋体" w:cs="宋体"/>
          <w:color w:val="000000"/>
          <w:sz w:val="24"/>
          <w:szCs w:val="24"/>
        </w:rPr>
        <w:t xml:space="preserve">监督各岗位工作执行情况，确保作业流程规范、高效运行；</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3</w:t>
      </w:r>
      <w:r>
        <w:rPr>
          <w:rFonts w:hint="eastAsia" w:ascii="宋体" w:hAnsi="宋体" w:cs="宋体"/>
          <w:color w:val="000000"/>
          <w:sz w:val="24"/>
          <w:szCs w:val="24"/>
        </w:rPr>
        <w:t xml:space="preserve">）</w:t>
      </w:r>
      <w:r>
        <w:rPr>
          <w:rFonts w:hint="eastAsia" w:ascii="宋体" w:hAnsi="宋体" w:cs="宋体"/>
          <w:color w:val="000000"/>
          <w:sz w:val="24"/>
          <w:szCs w:val="24"/>
        </w:rPr>
        <w:t xml:space="preserve">组织召开班前会、安全培训及业务学习，提升团队专业能力；</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4</w:t>
      </w:r>
      <w:r>
        <w:rPr>
          <w:rFonts w:hint="eastAsia" w:ascii="宋体" w:hAnsi="宋体" w:cs="宋体"/>
          <w:color w:val="000000"/>
          <w:sz w:val="24"/>
          <w:szCs w:val="24"/>
        </w:rPr>
        <w:t xml:space="preserve">）</w:t>
      </w:r>
      <w:r>
        <w:rPr>
          <w:rFonts w:hint="eastAsia" w:ascii="宋体" w:hAnsi="宋体" w:cs="宋体"/>
          <w:color w:val="000000"/>
          <w:sz w:val="24"/>
          <w:szCs w:val="24"/>
        </w:rPr>
        <w:t xml:space="preserve">负责数据统计与上报，包括作业量、出勤率、异常事件等；</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5</w:t>
      </w:r>
      <w:r>
        <w:rPr>
          <w:rFonts w:hint="eastAsia" w:ascii="宋体" w:hAnsi="宋体" w:cs="宋体"/>
          <w:color w:val="000000"/>
          <w:sz w:val="24"/>
          <w:szCs w:val="24"/>
        </w:rPr>
        <w:t xml:space="preserve">）</w:t>
      </w:r>
      <w:r>
        <w:rPr>
          <w:rFonts w:hint="eastAsia" w:ascii="宋体" w:hAnsi="宋体" w:cs="宋体"/>
          <w:color w:val="000000"/>
          <w:sz w:val="24"/>
          <w:szCs w:val="24"/>
        </w:rPr>
        <w:t xml:space="preserve">处理客户反馈或现场突发问题，维护站点良好秩序和服务形象；</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6</w:t>
      </w:r>
      <w:r>
        <w:rPr>
          <w:rFonts w:hint="eastAsia" w:ascii="宋体" w:hAnsi="宋体" w:cs="宋体"/>
          <w:color w:val="000000"/>
          <w:sz w:val="24"/>
          <w:szCs w:val="24"/>
        </w:rPr>
        <w:t xml:space="preserve">）</w:t>
      </w:r>
      <w:r>
        <w:rPr>
          <w:rFonts w:hint="eastAsia" w:ascii="宋体" w:hAnsi="宋体" w:cs="宋体"/>
          <w:color w:val="000000"/>
          <w:sz w:val="24"/>
          <w:szCs w:val="24"/>
        </w:rPr>
        <w:t xml:space="preserve">配合上级部门完成检查、督导及相关整改工作；</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7</w:t>
      </w:r>
      <w:r>
        <w:rPr>
          <w:rFonts w:hint="eastAsia" w:ascii="宋体" w:hAnsi="宋体" w:cs="宋体"/>
          <w:color w:val="000000"/>
          <w:sz w:val="24"/>
          <w:szCs w:val="24"/>
        </w:rPr>
        <w:t xml:space="preserve">）</w:t>
      </w:r>
      <w:r>
        <w:rPr>
          <w:rFonts w:hint="eastAsia" w:ascii="宋体" w:hAnsi="宋体" w:cs="宋体"/>
          <w:color w:val="000000"/>
          <w:sz w:val="24"/>
          <w:szCs w:val="24"/>
        </w:rPr>
        <w:t xml:space="preserve">管理办公用品、劳保物资的申领与发放，做好台账记录；</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8</w:t>
      </w:r>
      <w:r>
        <w:rPr>
          <w:rFonts w:hint="eastAsia" w:ascii="宋体" w:hAnsi="宋体" w:cs="宋体"/>
          <w:color w:val="000000"/>
          <w:sz w:val="24"/>
          <w:szCs w:val="24"/>
        </w:rPr>
        <w:t xml:space="preserve">）</w:t>
      </w:r>
      <w:r>
        <w:rPr>
          <w:rFonts w:hint="eastAsia" w:ascii="宋体" w:hAnsi="宋体" w:cs="宋体"/>
          <w:color w:val="000000"/>
          <w:sz w:val="24"/>
          <w:szCs w:val="24"/>
        </w:rPr>
        <w:t xml:space="preserve">执行安全生产责任制，定期开展安全隐患排查。</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任职要求：</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w:t>
      </w:r>
      <w:r>
        <w:rPr>
          <w:rFonts w:hint="eastAsia" w:ascii="宋体" w:hAnsi="宋体" w:cs="宋体"/>
          <w:color w:val="000000"/>
          <w:sz w:val="24"/>
          <w:szCs w:val="24"/>
        </w:rPr>
        <w:t xml:space="preserve">具备较强的组织协调与沟通能力；</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2</w:t>
      </w:r>
      <w:r>
        <w:rPr>
          <w:rFonts w:hint="eastAsia" w:ascii="宋体" w:hAnsi="宋体" w:cs="宋体"/>
          <w:color w:val="000000"/>
          <w:sz w:val="24"/>
          <w:szCs w:val="24"/>
        </w:rPr>
        <w:t xml:space="preserve">）</w:t>
      </w:r>
      <w:r>
        <w:rPr>
          <w:rFonts w:hint="eastAsia" w:ascii="宋体" w:hAnsi="宋体" w:cs="宋体"/>
          <w:color w:val="000000"/>
          <w:sz w:val="24"/>
          <w:szCs w:val="24"/>
        </w:rPr>
        <w:t xml:space="preserve">熟悉相关行业管理制度和操作流程；</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3</w:t>
      </w:r>
      <w:r>
        <w:rPr>
          <w:rFonts w:hint="eastAsia" w:ascii="宋体" w:hAnsi="宋体" w:cs="宋体"/>
          <w:color w:val="000000"/>
          <w:sz w:val="24"/>
          <w:szCs w:val="24"/>
        </w:rPr>
        <w:t xml:space="preserve">）</w:t>
      </w:r>
      <w:r>
        <w:rPr>
          <w:rFonts w:hint="eastAsia" w:ascii="宋体" w:hAnsi="宋体" w:cs="宋体"/>
          <w:color w:val="000000"/>
          <w:sz w:val="24"/>
          <w:szCs w:val="24"/>
        </w:rPr>
        <w:t xml:space="preserve">有责任心，能独立处理日常事务。</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2</w:t>
      </w:r>
      <w:r>
        <w:rPr>
          <w:rFonts w:hint="eastAsia" w:ascii="宋体" w:hAnsi="宋体" w:cs="宋体"/>
          <w:color w:val="000000"/>
          <w:sz w:val="24"/>
          <w:szCs w:val="24"/>
        </w:rPr>
        <w:t xml:space="preserve">、资料及安全员</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岗位职责：</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w:t>
      </w:r>
      <w:r>
        <w:rPr>
          <w:rFonts w:hint="eastAsia" w:ascii="宋体" w:hAnsi="宋体" w:cs="宋体"/>
          <w:color w:val="000000"/>
          <w:sz w:val="24"/>
          <w:szCs w:val="24"/>
        </w:rPr>
        <w:t xml:space="preserve">负责站点各类文件、表格、合同等资料的收集、整理、归档与保管；</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2</w:t>
      </w:r>
      <w:r>
        <w:rPr>
          <w:rFonts w:hint="eastAsia" w:ascii="宋体" w:hAnsi="宋体" w:cs="宋体"/>
          <w:color w:val="000000"/>
          <w:sz w:val="24"/>
          <w:szCs w:val="24"/>
        </w:rPr>
        <w:t xml:space="preserve">）</w:t>
      </w:r>
      <w:r>
        <w:rPr>
          <w:rFonts w:hint="eastAsia" w:ascii="宋体" w:hAnsi="宋体" w:cs="宋体"/>
          <w:color w:val="000000"/>
          <w:sz w:val="24"/>
          <w:szCs w:val="24"/>
        </w:rPr>
        <w:t xml:space="preserve">建立并维护安全管理台账，包括安全培训记录、隐患排查记录、应急演练记录等；</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3</w:t>
      </w:r>
      <w:r>
        <w:rPr>
          <w:rFonts w:hint="eastAsia" w:ascii="宋体" w:hAnsi="宋体" w:cs="宋体"/>
          <w:color w:val="000000"/>
          <w:sz w:val="24"/>
          <w:szCs w:val="24"/>
        </w:rPr>
        <w:t xml:space="preserve">）</w:t>
      </w:r>
      <w:r>
        <w:rPr>
          <w:rFonts w:hint="eastAsia" w:ascii="宋体" w:hAnsi="宋体" w:cs="宋体"/>
          <w:color w:val="000000"/>
          <w:sz w:val="24"/>
          <w:szCs w:val="24"/>
        </w:rPr>
        <w:t xml:space="preserve">协助开展安全生产宣传教育活动，组织员工参加安全培训</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4</w:t>
      </w:r>
      <w:r>
        <w:rPr>
          <w:rFonts w:hint="eastAsia" w:ascii="宋体" w:hAnsi="宋体" w:cs="宋体"/>
          <w:color w:val="000000"/>
          <w:sz w:val="24"/>
          <w:szCs w:val="24"/>
        </w:rPr>
        <w:t xml:space="preserve">）</w:t>
      </w:r>
      <w:r>
        <w:rPr>
          <w:rFonts w:hint="eastAsia" w:ascii="宋体" w:hAnsi="宋体" w:cs="宋体"/>
          <w:color w:val="000000"/>
          <w:sz w:val="24"/>
          <w:szCs w:val="24"/>
        </w:rPr>
        <w:t xml:space="preserve">定期巡查作业区域，发现并上报安全隐患，督促整改落实；</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5</w:t>
      </w:r>
      <w:r>
        <w:rPr>
          <w:rFonts w:hint="eastAsia" w:ascii="宋体" w:hAnsi="宋体" w:cs="宋体"/>
          <w:color w:val="000000"/>
          <w:sz w:val="24"/>
          <w:szCs w:val="24"/>
        </w:rPr>
        <w:t xml:space="preserve">）</w:t>
      </w:r>
      <w:r>
        <w:rPr>
          <w:rFonts w:hint="eastAsia" w:ascii="宋体" w:hAnsi="宋体" w:cs="宋体"/>
          <w:color w:val="000000"/>
          <w:sz w:val="24"/>
          <w:szCs w:val="24"/>
        </w:rPr>
        <w:t xml:space="preserve">监督劳动防护用品佩戴情况，纠正违章作业行为；</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6</w:t>
      </w:r>
      <w:r>
        <w:rPr>
          <w:rFonts w:hint="eastAsia" w:ascii="宋体" w:hAnsi="宋体" w:cs="宋体"/>
          <w:color w:val="000000"/>
          <w:sz w:val="24"/>
          <w:szCs w:val="24"/>
        </w:rPr>
        <w:t xml:space="preserve">）</w:t>
      </w:r>
      <w:r>
        <w:rPr>
          <w:rFonts w:hint="eastAsia" w:ascii="宋体" w:hAnsi="宋体" w:cs="宋体"/>
          <w:color w:val="000000"/>
          <w:sz w:val="24"/>
          <w:szCs w:val="24"/>
        </w:rPr>
        <w:t xml:space="preserve">参与事故调查与分析，撰写事故报告并提出改进建议；</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7</w:t>
      </w:r>
      <w:r>
        <w:rPr>
          <w:rFonts w:hint="eastAsia" w:ascii="宋体" w:hAnsi="宋体" w:cs="宋体"/>
          <w:color w:val="000000"/>
          <w:sz w:val="24"/>
          <w:szCs w:val="24"/>
        </w:rPr>
        <w:t xml:space="preserve">）</w:t>
      </w:r>
      <w:r>
        <w:rPr>
          <w:rFonts w:hint="eastAsia" w:ascii="宋体" w:hAnsi="宋体" w:cs="宋体"/>
          <w:color w:val="000000"/>
          <w:sz w:val="24"/>
          <w:szCs w:val="24"/>
        </w:rPr>
        <w:t xml:space="preserve">负责消防器材、监控系统等安全设施的日常检查登记；</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8</w:t>
      </w:r>
      <w:r>
        <w:rPr>
          <w:rFonts w:hint="eastAsia" w:ascii="宋体" w:hAnsi="宋体" w:cs="宋体"/>
          <w:color w:val="000000"/>
          <w:sz w:val="24"/>
          <w:szCs w:val="24"/>
        </w:rPr>
        <w:t xml:space="preserve">）</w:t>
      </w:r>
      <w:r>
        <w:rPr>
          <w:rFonts w:hint="eastAsia" w:ascii="宋体" w:hAnsi="宋体" w:cs="宋体"/>
          <w:color w:val="000000"/>
          <w:sz w:val="24"/>
          <w:szCs w:val="24"/>
        </w:rPr>
        <w:t xml:space="preserve">配合政府部门或公司安全部门的安全检查工作。</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任职要求：</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w:t>
      </w:r>
      <w:r>
        <w:rPr>
          <w:rFonts w:hint="eastAsia" w:ascii="宋体" w:hAnsi="宋体" w:cs="宋体"/>
          <w:color w:val="000000"/>
          <w:sz w:val="24"/>
          <w:szCs w:val="24"/>
        </w:rPr>
        <w:t xml:space="preserve">熟悉安全生产法律法规及相关标准；</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2</w:t>
      </w:r>
      <w:r>
        <w:rPr>
          <w:rFonts w:hint="eastAsia" w:ascii="宋体" w:hAnsi="宋体" w:cs="宋体"/>
          <w:color w:val="000000"/>
          <w:sz w:val="24"/>
          <w:szCs w:val="24"/>
        </w:rPr>
        <w:t xml:space="preserve">）</w:t>
      </w:r>
      <w:r>
        <w:rPr>
          <w:rFonts w:hint="eastAsia" w:ascii="宋体" w:hAnsi="宋体" w:cs="宋体"/>
          <w:color w:val="000000"/>
          <w:sz w:val="24"/>
          <w:szCs w:val="24"/>
        </w:rPr>
        <w:t xml:space="preserve">具备一定的文书写作和档案管理能力；</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3</w:t>
      </w:r>
      <w:r>
        <w:rPr>
          <w:rFonts w:hint="eastAsia" w:ascii="宋体" w:hAnsi="宋体" w:cs="宋体"/>
          <w:color w:val="000000"/>
          <w:sz w:val="24"/>
          <w:szCs w:val="24"/>
        </w:rPr>
        <w:t xml:space="preserve">）</w:t>
      </w:r>
      <w:r>
        <w:rPr>
          <w:rFonts w:hint="eastAsia" w:ascii="宋体" w:hAnsi="宋体" w:cs="宋体"/>
          <w:color w:val="000000"/>
          <w:sz w:val="24"/>
          <w:szCs w:val="24"/>
        </w:rPr>
        <w:t xml:space="preserve">责任心强，原则性强，具备风险防范意识。</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3</w:t>
      </w:r>
      <w:r>
        <w:rPr>
          <w:rFonts w:hint="eastAsia" w:ascii="宋体" w:hAnsi="宋体" w:cs="宋体"/>
          <w:color w:val="000000"/>
          <w:sz w:val="24"/>
          <w:szCs w:val="24"/>
        </w:rPr>
        <w:t xml:space="preserve">、大件站点分拣人员</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岗位职责：</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w:t>
      </w:r>
      <w:r>
        <w:rPr>
          <w:rFonts w:hint="eastAsia" w:ascii="宋体" w:hAnsi="宋体" w:cs="宋体"/>
          <w:color w:val="000000"/>
          <w:sz w:val="24"/>
          <w:szCs w:val="24"/>
        </w:rPr>
        <w:t xml:space="preserve">对进场的大件垃圾（如旧家具、床垫、门窗、家电等）进行人工拆解、分类和初步处理；</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2</w:t>
      </w:r>
      <w:r>
        <w:rPr>
          <w:rFonts w:hint="eastAsia" w:ascii="宋体" w:hAnsi="宋体" w:cs="宋体"/>
          <w:color w:val="000000"/>
          <w:sz w:val="24"/>
          <w:szCs w:val="24"/>
        </w:rPr>
        <w:t xml:space="preserve">）</w:t>
      </w:r>
      <w:r>
        <w:rPr>
          <w:rFonts w:hint="eastAsia" w:ascii="宋体" w:hAnsi="宋体" w:cs="宋体"/>
          <w:color w:val="000000"/>
          <w:sz w:val="24"/>
          <w:szCs w:val="24"/>
        </w:rPr>
        <w:t xml:space="preserve">将可回收物（木材、金属、塑料等）与其他废弃物分离，分别堆放至指定区域；</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3</w:t>
      </w:r>
      <w:r>
        <w:rPr>
          <w:rFonts w:hint="eastAsia" w:ascii="宋体" w:hAnsi="宋体" w:cs="宋体"/>
          <w:color w:val="000000"/>
          <w:sz w:val="24"/>
          <w:szCs w:val="24"/>
        </w:rPr>
        <w:t xml:space="preserve">）</w:t>
      </w:r>
      <w:r>
        <w:rPr>
          <w:rFonts w:hint="eastAsia" w:ascii="宋体" w:hAnsi="宋体" w:cs="宋体"/>
          <w:color w:val="000000"/>
          <w:sz w:val="24"/>
          <w:szCs w:val="24"/>
        </w:rPr>
        <w:t xml:space="preserve">对含有有害成分的部件（如沙发泡沫、电器线路板等）按规定单独存放并标识；</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4</w:t>
      </w:r>
      <w:r>
        <w:rPr>
          <w:rFonts w:hint="eastAsia" w:ascii="宋体" w:hAnsi="宋体" w:cs="宋体"/>
          <w:color w:val="000000"/>
          <w:sz w:val="24"/>
          <w:szCs w:val="24"/>
        </w:rPr>
        <w:t xml:space="preserve">）</w:t>
      </w:r>
      <w:r>
        <w:rPr>
          <w:rFonts w:hint="eastAsia" w:ascii="宋体" w:hAnsi="宋体" w:cs="宋体"/>
          <w:color w:val="000000"/>
          <w:sz w:val="24"/>
          <w:szCs w:val="24"/>
        </w:rPr>
        <w:t xml:space="preserve">对进站货物进行登记，确保信息可追溯；</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5</w:t>
      </w:r>
      <w:r>
        <w:rPr>
          <w:rFonts w:hint="eastAsia" w:ascii="宋体" w:hAnsi="宋体" w:cs="宋体"/>
          <w:color w:val="000000"/>
          <w:sz w:val="24"/>
          <w:szCs w:val="24"/>
        </w:rPr>
        <w:t xml:space="preserve">）</w:t>
      </w:r>
      <w:r>
        <w:rPr>
          <w:rFonts w:hint="eastAsia" w:ascii="宋体" w:hAnsi="宋体" w:cs="宋体"/>
          <w:color w:val="000000"/>
          <w:sz w:val="24"/>
          <w:szCs w:val="24"/>
        </w:rPr>
        <w:t xml:space="preserve">配合铲车工完成物料转运和码放，避免混堆乱放；</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6</w:t>
      </w:r>
      <w:r>
        <w:rPr>
          <w:rFonts w:hint="eastAsia" w:ascii="宋体" w:hAnsi="宋体" w:cs="宋体"/>
          <w:color w:val="000000"/>
          <w:sz w:val="24"/>
          <w:szCs w:val="24"/>
        </w:rPr>
        <w:t xml:space="preserve">）</w:t>
      </w:r>
      <w:r>
        <w:rPr>
          <w:rFonts w:hint="eastAsia" w:ascii="宋体" w:hAnsi="宋体" w:cs="宋体"/>
          <w:color w:val="000000"/>
          <w:sz w:val="24"/>
          <w:szCs w:val="24"/>
        </w:rPr>
        <w:t xml:space="preserve">保持作业区域干净整洁，及时清理散落碎片，防止绊倒、划伤等事故发生；</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7</w:t>
      </w:r>
      <w:r>
        <w:rPr>
          <w:rFonts w:hint="eastAsia" w:ascii="宋体" w:hAnsi="宋体" w:cs="宋体"/>
          <w:color w:val="000000"/>
          <w:sz w:val="24"/>
          <w:szCs w:val="24"/>
        </w:rPr>
        <w:t xml:space="preserve">）</w:t>
      </w:r>
      <w:r>
        <w:rPr>
          <w:rFonts w:hint="eastAsia" w:ascii="宋体" w:hAnsi="宋体" w:cs="宋体"/>
          <w:color w:val="000000"/>
          <w:sz w:val="24"/>
          <w:szCs w:val="24"/>
        </w:rPr>
        <w:t xml:space="preserve">正确使用拆解工具（电锯、锤子、撬棍等），注意操作安全，禁止野蛮作业；</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8</w:t>
      </w:r>
      <w:r>
        <w:rPr>
          <w:rFonts w:hint="eastAsia" w:ascii="宋体" w:hAnsi="宋体" w:cs="宋体"/>
          <w:color w:val="000000"/>
          <w:sz w:val="24"/>
          <w:szCs w:val="24"/>
        </w:rPr>
        <w:t xml:space="preserve">）</w:t>
      </w:r>
      <w:r>
        <w:rPr>
          <w:rFonts w:hint="eastAsia" w:ascii="宋体" w:hAnsi="宋体" w:cs="宋体"/>
          <w:color w:val="000000"/>
          <w:sz w:val="24"/>
          <w:szCs w:val="24"/>
        </w:rPr>
        <w:t xml:space="preserve">发现危险物品（如煤气罐、电池、不明液体等）立即停止作业并上报处理。</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任职要求：</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w:t>
      </w:r>
      <w:r>
        <w:rPr>
          <w:rFonts w:hint="eastAsia" w:ascii="宋体" w:hAnsi="宋体" w:cs="宋体"/>
          <w:color w:val="000000"/>
          <w:sz w:val="24"/>
          <w:szCs w:val="24"/>
        </w:rPr>
        <w:t xml:space="preserve">身体健康，能胜任体力劳动和高温环境作业；</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2</w:t>
      </w:r>
      <w:r>
        <w:rPr>
          <w:rFonts w:hint="eastAsia" w:ascii="宋体" w:hAnsi="宋体" w:cs="宋体"/>
          <w:color w:val="000000"/>
          <w:sz w:val="24"/>
          <w:szCs w:val="24"/>
        </w:rPr>
        <w:t xml:space="preserve">）</w:t>
      </w:r>
      <w:r>
        <w:rPr>
          <w:rFonts w:hint="eastAsia" w:ascii="宋体" w:hAnsi="宋体" w:cs="宋体"/>
          <w:color w:val="000000"/>
          <w:sz w:val="24"/>
          <w:szCs w:val="24"/>
        </w:rPr>
        <w:t xml:space="preserve">了解基本垃圾分类知识；</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3</w:t>
      </w:r>
      <w:r>
        <w:rPr>
          <w:rFonts w:hint="eastAsia" w:ascii="宋体" w:hAnsi="宋体" w:cs="宋体"/>
          <w:color w:val="000000"/>
          <w:sz w:val="24"/>
          <w:szCs w:val="24"/>
        </w:rPr>
        <w:t xml:space="preserve">）</w:t>
      </w:r>
      <w:r>
        <w:rPr>
          <w:rFonts w:hint="eastAsia" w:ascii="宋体" w:hAnsi="宋体" w:cs="宋体"/>
          <w:color w:val="000000"/>
          <w:sz w:val="24"/>
          <w:szCs w:val="24"/>
        </w:rPr>
        <w:t xml:space="preserve">服从管理，安全意识强，接受过岗前安全培训。</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4</w:t>
      </w:r>
      <w:r>
        <w:rPr>
          <w:rFonts w:hint="eastAsia" w:ascii="宋体" w:hAnsi="宋体" w:cs="宋体"/>
          <w:color w:val="000000"/>
          <w:sz w:val="24"/>
          <w:szCs w:val="24"/>
        </w:rPr>
        <w:t xml:space="preserve">、铲车工（叉车司机）</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岗位职责：</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w:t>
      </w:r>
      <w:r>
        <w:rPr>
          <w:rFonts w:hint="eastAsia" w:ascii="宋体" w:hAnsi="宋体" w:cs="宋体"/>
          <w:color w:val="000000"/>
          <w:sz w:val="24"/>
          <w:szCs w:val="24"/>
        </w:rPr>
        <w:t xml:space="preserve">持证上岗，严格按照操作规程驾驶铲车进行货物搬运、堆垛、装卸作业；</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2</w:t>
      </w:r>
      <w:r>
        <w:rPr>
          <w:rFonts w:hint="eastAsia" w:ascii="宋体" w:hAnsi="宋体" w:cs="宋体"/>
          <w:color w:val="000000"/>
          <w:sz w:val="24"/>
          <w:szCs w:val="24"/>
        </w:rPr>
        <w:t xml:space="preserve">）</w:t>
      </w:r>
      <w:r>
        <w:rPr>
          <w:rFonts w:hint="eastAsia" w:ascii="宋体" w:hAnsi="宋体" w:cs="宋体"/>
          <w:color w:val="000000"/>
          <w:sz w:val="24"/>
          <w:szCs w:val="24"/>
        </w:rPr>
        <w:t xml:space="preserve">负责铲车的日常检查、保养和清洁，发现问题及时报修，杜绝带病作业；</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3</w:t>
      </w:r>
      <w:r>
        <w:rPr>
          <w:rFonts w:hint="eastAsia" w:ascii="宋体" w:hAnsi="宋体" w:cs="宋体"/>
          <w:color w:val="000000"/>
          <w:sz w:val="24"/>
          <w:szCs w:val="24"/>
        </w:rPr>
        <w:t xml:space="preserve">）</w:t>
      </w:r>
      <w:r>
        <w:rPr>
          <w:rFonts w:hint="eastAsia" w:ascii="宋体" w:hAnsi="宋体" w:cs="宋体"/>
          <w:color w:val="000000"/>
          <w:sz w:val="24"/>
          <w:szCs w:val="24"/>
        </w:rPr>
        <w:t xml:space="preserve">根据调度指令将货物精准运送到指定位置，确保作业效率与安全；</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4</w:t>
      </w:r>
      <w:r>
        <w:rPr>
          <w:rFonts w:hint="eastAsia" w:ascii="宋体" w:hAnsi="宋体" w:cs="宋体"/>
          <w:color w:val="000000"/>
          <w:sz w:val="24"/>
          <w:szCs w:val="24"/>
        </w:rPr>
        <w:t xml:space="preserve">）</w:t>
      </w:r>
      <w:r>
        <w:rPr>
          <w:rFonts w:hint="eastAsia" w:ascii="宋体" w:hAnsi="宋体" w:cs="宋体"/>
          <w:color w:val="000000"/>
          <w:sz w:val="24"/>
          <w:szCs w:val="24"/>
        </w:rPr>
        <w:t xml:space="preserve">在狭窄空间或人车混行区域谨慎行驶，遵守限速规定，避让行人；</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5</w:t>
      </w:r>
      <w:r>
        <w:rPr>
          <w:rFonts w:hint="eastAsia" w:ascii="宋体" w:hAnsi="宋体" w:cs="宋体"/>
          <w:color w:val="000000"/>
          <w:sz w:val="24"/>
          <w:szCs w:val="24"/>
        </w:rPr>
        <w:t xml:space="preserve">）</w:t>
      </w:r>
      <w:r>
        <w:rPr>
          <w:rFonts w:hint="eastAsia" w:ascii="宋体" w:hAnsi="宋体" w:cs="宋体"/>
          <w:color w:val="000000"/>
          <w:sz w:val="24"/>
          <w:szCs w:val="24"/>
        </w:rPr>
        <w:t xml:space="preserve">配合其他岗位完成大宗物料转移任务；</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6</w:t>
      </w:r>
      <w:r>
        <w:rPr>
          <w:rFonts w:hint="eastAsia" w:ascii="宋体" w:hAnsi="宋体" w:cs="宋体"/>
          <w:color w:val="000000"/>
          <w:sz w:val="24"/>
          <w:szCs w:val="24"/>
        </w:rPr>
        <w:t xml:space="preserve">）</w:t>
      </w:r>
      <w:r>
        <w:rPr>
          <w:rFonts w:hint="eastAsia" w:ascii="宋体" w:hAnsi="宋体" w:cs="宋体"/>
          <w:color w:val="000000"/>
          <w:sz w:val="24"/>
          <w:szCs w:val="24"/>
        </w:rPr>
        <w:t xml:space="preserve">记录作业时间、油耗、维修等情况；</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7</w:t>
      </w:r>
      <w:r>
        <w:rPr>
          <w:rFonts w:hint="eastAsia" w:ascii="宋体" w:hAnsi="宋体" w:cs="宋体"/>
          <w:color w:val="000000"/>
          <w:sz w:val="24"/>
          <w:szCs w:val="24"/>
        </w:rPr>
        <w:t xml:space="preserve">）</w:t>
      </w:r>
      <w:r>
        <w:rPr>
          <w:rFonts w:hint="eastAsia" w:ascii="宋体" w:hAnsi="宋体" w:cs="宋体"/>
          <w:color w:val="000000"/>
          <w:sz w:val="24"/>
          <w:szCs w:val="24"/>
        </w:rPr>
        <w:t xml:space="preserve">参加安全培训和技能考核，不断提升操作水平；</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8</w:t>
      </w:r>
      <w:r>
        <w:rPr>
          <w:rFonts w:hint="eastAsia" w:ascii="宋体" w:hAnsi="宋体" w:cs="宋体"/>
          <w:color w:val="000000"/>
          <w:sz w:val="24"/>
          <w:szCs w:val="24"/>
        </w:rPr>
        <w:t xml:space="preserve">）</w:t>
      </w:r>
      <w:r>
        <w:rPr>
          <w:rFonts w:hint="eastAsia" w:ascii="宋体" w:hAnsi="宋体" w:cs="宋体"/>
          <w:color w:val="000000"/>
          <w:sz w:val="24"/>
          <w:szCs w:val="24"/>
        </w:rPr>
        <w:t xml:space="preserve">严禁酒后驾驶、私自用车或交由无证人员驾驶。</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任职要求：</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w:t>
      </w:r>
      <w:r>
        <w:rPr>
          <w:rFonts w:hint="eastAsia" w:ascii="宋体" w:hAnsi="宋体" w:cs="宋体"/>
          <w:color w:val="000000"/>
          <w:sz w:val="24"/>
          <w:szCs w:val="24"/>
        </w:rPr>
        <w:t xml:space="preserve">持有有效的特种设备作业人员证（叉车类）；</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2</w:t>
      </w:r>
      <w:r>
        <w:rPr>
          <w:rFonts w:hint="eastAsia" w:ascii="宋体" w:hAnsi="宋体" w:cs="宋体"/>
          <w:color w:val="000000"/>
          <w:sz w:val="24"/>
          <w:szCs w:val="24"/>
        </w:rPr>
        <w:t xml:space="preserve">）</w:t>
      </w:r>
      <w:r>
        <w:rPr>
          <w:rFonts w:hint="eastAsia" w:ascii="宋体" w:hAnsi="宋体" w:cs="宋体"/>
          <w:color w:val="000000"/>
          <w:sz w:val="24"/>
          <w:szCs w:val="24"/>
        </w:rPr>
        <w:t xml:space="preserve">熟悉车辆性能及常见故障判断；</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3</w:t>
      </w:r>
      <w:r>
        <w:rPr>
          <w:rFonts w:hint="eastAsia" w:ascii="宋体" w:hAnsi="宋体" w:cs="宋体"/>
          <w:color w:val="000000"/>
          <w:sz w:val="24"/>
          <w:szCs w:val="24"/>
        </w:rPr>
        <w:t xml:space="preserve">）</w:t>
      </w:r>
      <w:r>
        <w:rPr>
          <w:rFonts w:hint="eastAsia" w:ascii="宋体" w:hAnsi="宋体" w:cs="宋体"/>
          <w:color w:val="000000"/>
          <w:sz w:val="24"/>
          <w:szCs w:val="24"/>
        </w:rPr>
        <w:t xml:space="preserve">安全意识强，服从管理。</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5</w:t>
      </w:r>
      <w:r>
        <w:rPr>
          <w:rFonts w:hint="eastAsia" w:ascii="宋体" w:hAnsi="宋体" w:cs="宋体"/>
          <w:color w:val="000000"/>
          <w:sz w:val="24"/>
          <w:szCs w:val="24"/>
        </w:rPr>
        <w:t xml:space="preserve">、门卫（安保人员）</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岗位职责：</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w:t>
      </w:r>
      <w:r>
        <w:rPr>
          <w:rFonts w:hint="eastAsia" w:ascii="宋体" w:hAnsi="宋体" w:cs="宋体"/>
          <w:color w:val="000000"/>
          <w:sz w:val="24"/>
          <w:szCs w:val="24"/>
        </w:rPr>
        <w:t xml:space="preserve">负责站点出入口的安全值守，严格执行出入登记制度；</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2</w:t>
      </w:r>
      <w:r>
        <w:rPr>
          <w:rFonts w:hint="eastAsia" w:ascii="宋体" w:hAnsi="宋体" w:cs="宋体"/>
          <w:color w:val="000000"/>
          <w:sz w:val="24"/>
          <w:szCs w:val="24"/>
        </w:rPr>
        <w:t xml:space="preserve">）</w:t>
      </w:r>
      <w:r>
        <w:rPr>
          <w:rFonts w:hint="eastAsia" w:ascii="宋体" w:hAnsi="宋体" w:cs="宋体"/>
          <w:color w:val="000000"/>
          <w:sz w:val="24"/>
          <w:szCs w:val="24"/>
        </w:rPr>
        <w:t xml:space="preserve">对进出车辆、人员、物资进行核查与放行，防止无关人员进入作业区；</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3</w:t>
      </w:r>
      <w:r>
        <w:rPr>
          <w:rFonts w:hint="eastAsia" w:ascii="宋体" w:hAnsi="宋体" w:cs="宋体"/>
          <w:color w:val="000000"/>
          <w:sz w:val="24"/>
          <w:szCs w:val="24"/>
        </w:rPr>
        <w:t xml:space="preserve">）</w:t>
      </w:r>
      <w:r>
        <w:rPr>
          <w:rFonts w:hint="eastAsia" w:ascii="宋体" w:hAnsi="宋体" w:cs="宋体"/>
          <w:color w:val="000000"/>
          <w:sz w:val="24"/>
          <w:szCs w:val="24"/>
        </w:rPr>
        <w:t xml:space="preserve">监控视频系统运行状态，发现异常立即响应并报告；</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4</w:t>
      </w:r>
      <w:r>
        <w:rPr>
          <w:rFonts w:hint="eastAsia" w:ascii="宋体" w:hAnsi="宋体" w:cs="宋体"/>
          <w:color w:val="000000"/>
          <w:sz w:val="24"/>
          <w:szCs w:val="24"/>
        </w:rPr>
        <w:t xml:space="preserve">）</w:t>
      </w:r>
      <w:r>
        <w:rPr>
          <w:rFonts w:hint="eastAsia" w:ascii="宋体" w:hAnsi="宋体" w:cs="宋体"/>
          <w:color w:val="000000"/>
          <w:sz w:val="24"/>
          <w:szCs w:val="24"/>
        </w:rPr>
        <w:t xml:space="preserve">巡查站内重点区域（仓库、配电房、油料区等），防火防盗防破坏；</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5</w:t>
      </w:r>
      <w:r>
        <w:rPr>
          <w:rFonts w:hint="eastAsia" w:ascii="宋体" w:hAnsi="宋体" w:cs="宋体"/>
          <w:color w:val="000000"/>
          <w:sz w:val="24"/>
          <w:szCs w:val="24"/>
        </w:rPr>
        <w:t xml:space="preserve">）</w:t>
      </w:r>
      <w:r>
        <w:rPr>
          <w:rFonts w:hint="eastAsia" w:ascii="宋体" w:hAnsi="宋体" w:cs="宋体"/>
          <w:color w:val="000000"/>
          <w:sz w:val="24"/>
          <w:szCs w:val="24"/>
        </w:rPr>
        <w:t xml:space="preserve">维护进出秩序，疏导交通，避免拥堵；</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6</w:t>
      </w:r>
      <w:r>
        <w:rPr>
          <w:rFonts w:hint="eastAsia" w:ascii="宋体" w:hAnsi="宋体" w:cs="宋体"/>
          <w:color w:val="000000"/>
          <w:sz w:val="24"/>
          <w:szCs w:val="24"/>
        </w:rPr>
        <w:t xml:space="preserve">）</w:t>
      </w:r>
      <w:r>
        <w:rPr>
          <w:rFonts w:hint="eastAsia" w:ascii="宋体" w:hAnsi="宋体" w:cs="宋体"/>
          <w:color w:val="000000"/>
          <w:sz w:val="24"/>
          <w:szCs w:val="24"/>
        </w:rPr>
        <w:t xml:space="preserve">遇突发事件（火灾、盗窃、冲突等）第一时间报警并采取初步处置措施；</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7</w:t>
      </w:r>
      <w:r>
        <w:rPr>
          <w:rFonts w:hint="eastAsia" w:ascii="宋体" w:hAnsi="宋体" w:cs="宋体"/>
          <w:color w:val="000000"/>
          <w:sz w:val="24"/>
          <w:szCs w:val="24"/>
        </w:rPr>
        <w:t xml:space="preserve">）</w:t>
      </w:r>
      <w:r>
        <w:rPr>
          <w:rFonts w:hint="eastAsia" w:ascii="宋体" w:hAnsi="宋体" w:cs="宋体"/>
          <w:color w:val="000000"/>
          <w:sz w:val="24"/>
          <w:szCs w:val="24"/>
        </w:rPr>
        <w:t xml:space="preserve">协助接待来访人员，转达信息或引导至指定区域；</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8</w:t>
      </w:r>
      <w:r>
        <w:rPr>
          <w:rFonts w:hint="eastAsia" w:ascii="宋体" w:hAnsi="宋体" w:cs="宋体"/>
          <w:color w:val="000000"/>
          <w:sz w:val="24"/>
          <w:szCs w:val="24"/>
        </w:rPr>
        <w:t xml:space="preserve">）</w:t>
      </w:r>
      <w:r>
        <w:rPr>
          <w:rFonts w:hint="eastAsia" w:ascii="宋体" w:hAnsi="宋体" w:cs="宋体"/>
          <w:color w:val="000000"/>
          <w:sz w:val="24"/>
          <w:szCs w:val="24"/>
        </w:rPr>
        <w:t xml:space="preserve">保持岗亭及周边环境干净整洁，仪表端正、文明执勤。</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任职要求：</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w:t>
      </w:r>
      <w:r>
        <w:rPr>
          <w:rFonts w:hint="eastAsia" w:ascii="宋体" w:hAnsi="宋体" w:cs="宋体"/>
          <w:color w:val="000000"/>
          <w:sz w:val="24"/>
          <w:szCs w:val="24"/>
        </w:rPr>
        <w:t xml:space="preserve">身体健康，无不良记录；</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2</w:t>
      </w:r>
      <w:r>
        <w:rPr>
          <w:rFonts w:hint="eastAsia" w:ascii="宋体" w:hAnsi="宋体" w:cs="宋体"/>
          <w:color w:val="000000"/>
          <w:sz w:val="24"/>
          <w:szCs w:val="24"/>
        </w:rPr>
        <w:t xml:space="preserve">）</w:t>
      </w:r>
      <w:r>
        <w:rPr>
          <w:rFonts w:hint="eastAsia" w:ascii="宋体" w:hAnsi="宋体" w:cs="宋体"/>
          <w:color w:val="000000"/>
          <w:sz w:val="24"/>
          <w:szCs w:val="24"/>
        </w:rPr>
        <w:t xml:space="preserve">具备基本的沟通能力和应急反应能力；</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3</w:t>
      </w:r>
      <w:r>
        <w:rPr>
          <w:rFonts w:hint="eastAsia" w:ascii="宋体" w:hAnsi="宋体" w:cs="宋体"/>
          <w:color w:val="000000"/>
          <w:sz w:val="24"/>
          <w:szCs w:val="24"/>
        </w:rPr>
        <w:t xml:space="preserve">）</w:t>
      </w:r>
      <w:r>
        <w:rPr>
          <w:rFonts w:hint="eastAsia" w:ascii="宋体" w:hAnsi="宋体" w:cs="宋体"/>
          <w:color w:val="000000"/>
          <w:sz w:val="24"/>
          <w:szCs w:val="24"/>
        </w:rPr>
        <w:t xml:space="preserve">有安保经验或退伍军人优先。</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6</w:t>
      </w:r>
      <w:r>
        <w:rPr>
          <w:rFonts w:hint="eastAsia" w:ascii="宋体" w:hAnsi="宋体" w:cs="宋体"/>
          <w:color w:val="000000"/>
          <w:sz w:val="24"/>
          <w:szCs w:val="24"/>
        </w:rPr>
        <w:t xml:space="preserve">、厨余站点作业人员</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岗位职责：</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w:t>
      </w:r>
      <w:r>
        <w:rPr>
          <w:rFonts w:hint="eastAsia" w:ascii="宋体" w:hAnsi="宋体" w:cs="宋体"/>
          <w:color w:val="000000"/>
          <w:sz w:val="24"/>
          <w:szCs w:val="24"/>
        </w:rPr>
        <w:t xml:space="preserve">负责厨余垃圾的接收、卸料及初步分选工作；</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2</w:t>
      </w:r>
      <w:r>
        <w:rPr>
          <w:rFonts w:hint="eastAsia" w:ascii="宋体" w:hAnsi="宋体" w:cs="宋体"/>
          <w:color w:val="000000"/>
          <w:sz w:val="24"/>
          <w:szCs w:val="24"/>
        </w:rPr>
        <w:t xml:space="preserve">）</w:t>
      </w:r>
      <w:r>
        <w:rPr>
          <w:rFonts w:hint="eastAsia" w:ascii="宋体" w:hAnsi="宋体" w:cs="宋体"/>
          <w:color w:val="000000"/>
          <w:sz w:val="24"/>
          <w:szCs w:val="24"/>
        </w:rPr>
        <w:t xml:space="preserve">操作或辅助设备完成垃圾破碎、脱水、发酵等预处理流程；</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3</w:t>
      </w:r>
      <w:r>
        <w:rPr>
          <w:rFonts w:hint="eastAsia" w:ascii="宋体" w:hAnsi="宋体" w:cs="宋体"/>
          <w:color w:val="000000"/>
          <w:sz w:val="24"/>
          <w:szCs w:val="24"/>
        </w:rPr>
        <w:t xml:space="preserve">）</w:t>
      </w:r>
      <w:r>
        <w:rPr>
          <w:rFonts w:hint="eastAsia" w:ascii="宋体" w:hAnsi="宋体" w:cs="宋体"/>
          <w:color w:val="000000"/>
          <w:sz w:val="24"/>
          <w:szCs w:val="24"/>
        </w:rPr>
        <w:t xml:space="preserve">定期清理设备及作业区域，防止异味、蚊蝇滋生；</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4</w:t>
      </w:r>
      <w:r>
        <w:rPr>
          <w:rFonts w:hint="eastAsia" w:ascii="宋体" w:hAnsi="宋体" w:cs="宋体"/>
          <w:color w:val="000000"/>
          <w:sz w:val="24"/>
          <w:szCs w:val="24"/>
        </w:rPr>
        <w:t xml:space="preserve">）</w:t>
      </w:r>
      <w:r>
        <w:rPr>
          <w:rFonts w:hint="eastAsia" w:ascii="宋体" w:hAnsi="宋体" w:cs="宋体"/>
          <w:color w:val="000000"/>
          <w:sz w:val="24"/>
          <w:szCs w:val="24"/>
        </w:rPr>
        <w:t xml:space="preserve">按规定添加菌剂、调节参数，保障处理效果达标；</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5</w:t>
      </w:r>
      <w:r>
        <w:rPr>
          <w:rFonts w:hint="eastAsia" w:ascii="宋体" w:hAnsi="宋体" w:cs="宋体"/>
          <w:color w:val="000000"/>
          <w:sz w:val="24"/>
          <w:szCs w:val="24"/>
        </w:rPr>
        <w:t xml:space="preserve">）</w:t>
      </w:r>
      <w:r>
        <w:rPr>
          <w:rFonts w:hint="eastAsia" w:ascii="宋体" w:hAnsi="宋体" w:cs="宋体"/>
          <w:color w:val="000000"/>
          <w:sz w:val="24"/>
          <w:szCs w:val="24"/>
        </w:rPr>
        <w:t xml:space="preserve">记录每日处理量、设备运行数据、药剂使用情况；</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6</w:t>
      </w:r>
      <w:r>
        <w:rPr>
          <w:rFonts w:hint="eastAsia" w:ascii="宋体" w:hAnsi="宋体" w:cs="宋体"/>
          <w:color w:val="000000"/>
          <w:sz w:val="24"/>
          <w:szCs w:val="24"/>
        </w:rPr>
        <w:t xml:space="preserve">）</w:t>
      </w:r>
      <w:r>
        <w:rPr>
          <w:rFonts w:hint="eastAsia" w:ascii="宋体" w:hAnsi="宋体" w:cs="宋体"/>
          <w:color w:val="000000"/>
          <w:sz w:val="24"/>
          <w:szCs w:val="24"/>
        </w:rPr>
        <w:t xml:space="preserve">发现设备异常或泄漏、堵塞等问题及时上报维修；</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7</w:t>
      </w:r>
      <w:r>
        <w:rPr>
          <w:rFonts w:hint="eastAsia" w:ascii="宋体" w:hAnsi="宋体" w:cs="宋体"/>
          <w:color w:val="000000"/>
          <w:sz w:val="24"/>
          <w:szCs w:val="24"/>
        </w:rPr>
        <w:t xml:space="preserve">）</w:t>
      </w:r>
      <w:r>
        <w:rPr>
          <w:rFonts w:hint="eastAsia" w:ascii="宋体" w:hAnsi="宋体" w:cs="宋体"/>
          <w:color w:val="000000"/>
          <w:sz w:val="24"/>
          <w:szCs w:val="24"/>
        </w:rPr>
        <w:t xml:space="preserve">正确穿戴防护装备（口罩、手套、雨靴等），做好个人卫生与防疫；</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8</w:t>
      </w:r>
      <w:r>
        <w:rPr>
          <w:rFonts w:hint="eastAsia" w:ascii="宋体" w:hAnsi="宋体" w:cs="宋体"/>
          <w:color w:val="000000"/>
          <w:sz w:val="24"/>
          <w:szCs w:val="24"/>
        </w:rPr>
        <w:t xml:space="preserve">）</w:t>
      </w:r>
      <w:r>
        <w:rPr>
          <w:rFonts w:hint="eastAsia" w:ascii="宋体" w:hAnsi="宋体" w:cs="宋体"/>
          <w:color w:val="000000"/>
          <w:sz w:val="24"/>
          <w:szCs w:val="24"/>
        </w:rPr>
        <w:t xml:space="preserve">遵守环保法规，严禁私自倾倒、偷排或违规处置厨余废弃物。</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任职要求：</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w:t>
      </w:r>
      <w:r>
        <w:rPr>
          <w:rFonts w:hint="eastAsia" w:ascii="宋体" w:hAnsi="宋体" w:cs="宋体"/>
          <w:color w:val="000000"/>
          <w:sz w:val="24"/>
          <w:szCs w:val="24"/>
        </w:rPr>
        <w:t xml:space="preserve">吃苦耐劳，适应高温、高湿、有味的工作环境；</w:t>
      </w:r>
      <w:r/>
    </w:p>
    <w:p>
      <w:pPr>
        <w:ind w:firstLine="480"/>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2</w:t>
      </w:r>
      <w:r>
        <w:rPr>
          <w:rFonts w:hint="eastAsia" w:ascii="宋体" w:hAnsi="宋体" w:cs="宋体"/>
          <w:color w:val="000000"/>
          <w:sz w:val="24"/>
          <w:szCs w:val="24"/>
        </w:rPr>
        <w:t xml:space="preserve">）</w:t>
      </w:r>
      <w:r>
        <w:rPr>
          <w:rFonts w:hint="eastAsia" w:ascii="宋体" w:hAnsi="宋体" w:cs="宋体"/>
          <w:color w:val="000000"/>
          <w:sz w:val="24"/>
          <w:szCs w:val="24"/>
        </w:rPr>
        <w:t xml:space="preserve">了解垃圾分类政策及环保要求；</w:t>
      </w:r>
      <w:r/>
    </w:p>
    <w:p>
      <w:pPr>
        <w:ind w:firstLine="480"/>
        <w:jc w:val="left"/>
        <w:spacing w:line="360" w:lineRule="auto"/>
        <w:rPr>
          <w:rFonts w:ascii="宋体" w:hAnsi="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3</w:t>
      </w:r>
      <w:r>
        <w:rPr>
          <w:rFonts w:hint="eastAsia" w:ascii="宋体" w:hAnsi="宋体" w:cs="宋体"/>
          <w:color w:val="000000"/>
          <w:sz w:val="24"/>
          <w:szCs w:val="24"/>
        </w:rPr>
        <w:t xml:space="preserve">）</w:t>
      </w:r>
      <w:r>
        <w:rPr>
          <w:rFonts w:hint="eastAsia" w:ascii="宋体" w:hAnsi="宋体" w:cs="宋体"/>
          <w:color w:val="000000"/>
          <w:sz w:val="24"/>
          <w:szCs w:val="24"/>
        </w:rPr>
        <w:t xml:space="preserve">接受过相关操作培训者优先。</w:t>
      </w:r>
      <w:r/>
    </w:p>
    <w:p>
      <w:pPr>
        <w:ind w:firstLine="482"/>
        <w:jc w:val="left"/>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w:t>
      </w:r>
      <w:r>
        <w:rPr>
          <w:rFonts w:hint="eastAsia" w:ascii="宋体" w:hAnsi="宋体" w:cs="宋体"/>
          <w:b/>
          <w:color w:val="000000"/>
          <w:sz w:val="24"/>
          <w:szCs w:val="24"/>
        </w:rPr>
        <w:t xml:space="preserve">四</w:t>
      </w:r>
      <w:r>
        <w:rPr>
          <w:rFonts w:ascii="宋体" w:hAnsi="宋体" w:cs="宋体"/>
          <w:b/>
          <w:color w:val="000000"/>
          <w:sz w:val="24"/>
          <w:szCs w:val="24"/>
        </w:rPr>
        <w:t xml:space="preserve">）项目车辆配置</w:t>
      </w:r>
      <w:r/>
    </w:p>
    <w:tbl>
      <w:tblPr>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0" w:type="dxa"/>
          <w:right w:w="0" w:type="dxa"/>
        </w:tblCellMar>
        <w:tblLook w:val="04A0" w:firstRow="1" w:lastRow="0" w:firstColumn="1" w:lastColumn="0" w:noHBand="0" w:noVBand="1"/>
      </w:tblPr>
      <w:tblGrid>
        <w:gridCol w:w="836"/>
        <w:gridCol w:w="1936"/>
        <w:gridCol w:w="1843"/>
        <w:gridCol w:w="4535"/>
      </w:tblGrid>
      <w:tr>
        <w:trPr>
          <w:jc w:val="center"/>
          <w:trHeight w:val="683"/>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jc w:val="center"/>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jc w:val="center"/>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物品名称</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jc w:val="center"/>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数量</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35" w:type="dxa"/>
            <w:vAlign w:val="center"/>
            <w:textDirection w:val="lrTb"/>
            <w:noWrap w:val="false"/>
          </w:tcPr>
          <w:p>
            <w:pPr>
              <w:jc w:val="center"/>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备注</w:t>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jc w:val="center"/>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jc w:val="center"/>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铲车（1吨）</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jc w:val="center"/>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1辆</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5" w:type="dxa"/>
            <w:vAlign w:val="center"/>
            <w:textDirection w:val="lrTb"/>
            <w:noWrap w:val="false"/>
          </w:tcPr>
          <w:p>
            <w:pPr>
              <w:jc w:val="center"/>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配置1吨铲车1辆，用于垃圾装运</w:t>
            </w:r>
            <w:r/>
          </w:p>
        </w:tc>
      </w:tr>
      <w:tr>
        <w:trPr>
          <w:jc w:val="center"/>
        </w:trPr>
        <w:tc>
          <w:tcPr>
            <w:gridSpan w:val="4"/>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0" w:type="dxa"/>
            <w:vAlign w:val="center"/>
            <w:textDirection w:val="lrTb"/>
            <w:noWrap w:val="false"/>
          </w:tcPr>
          <w:p>
            <w:pPr>
              <w:jc w:val="left"/>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注：上述车辆由</w:t>
            </w:r>
            <w:r>
              <w:rPr>
                <w:rFonts w:hint="eastAsia" w:ascii="宋体" w:hAnsi="宋体" w:cs="宋体"/>
                <w:color w:val="000000"/>
                <w:sz w:val="24"/>
                <w:szCs w:val="24"/>
              </w:rPr>
              <w:t xml:space="preserve">乙方</w:t>
            </w:r>
            <w:r>
              <w:rPr>
                <w:rFonts w:ascii="宋体" w:hAnsi="宋体" w:cs="宋体"/>
                <w:color w:val="000000"/>
                <w:sz w:val="24"/>
                <w:szCs w:val="24"/>
              </w:rPr>
              <w:t xml:space="preserve">提供并承担运行中产生的所有费用（包含折旧、保险、电瓶更换、维修、油费等）。</w:t>
            </w:r>
            <w:r/>
          </w:p>
        </w:tc>
      </w:tr>
    </w:tbl>
    <w:p>
      <w:pPr>
        <w:ind w:firstLine="482"/>
        <w:jc w:val="left"/>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w:t>
      </w:r>
      <w:r>
        <w:rPr>
          <w:rFonts w:hint="eastAsia" w:ascii="宋体" w:hAnsi="宋体" w:cs="宋体"/>
          <w:b/>
          <w:color w:val="000000"/>
          <w:sz w:val="24"/>
          <w:szCs w:val="24"/>
        </w:rPr>
        <w:t xml:space="preserve">五</w:t>
      </w:r>
      <w:r>
        <w:rPr>
          <w:rFonts w:ascii="宋体" w:hAnsi="宋体" w:cs="宋体"/>
          <w:b/>
          <w:color w:val="000000"/>
          <w:sz w:val="24"/>
          <w:szCs w:val="24"/>
        </w:rPr>
        <w:t xml:space="preserve">）作业标准要求及流程：</w:t>
      </w:r>
      <w:r/>
    </w:p>
    <w:p>
      <w:pPr>
        <w:ind w:firstLine="480"/>
        <w:jc w:val="left"/>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1、日常管理标准</w:t>
      </w:r>
      <w:r/>
    </w:p>
    <w:p>
      <w:pPr>
        <w:ind w:firstLine="480"/>
        <w:jc w:val="left"/>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w:t>
      </w:r>
      <w:r>
        <w:rPr>
          <w:rFonts w:ascii="宋体" w:hAnsi="宋体" w:cs="宋体"/>
          <w:color w:val="000000"/>
          <w:sz w:val="24"/>
          <w:szCs w:val="24"/>
        </w:rPr>
        <w:t xml:space="preserve">各岗位作业人员统一着装。</w:t>
      </w:r>
      <w:r/>
    </w:p>
    <w:p>
      <w:pPr>
        <w:ind w:firstLine="480"/>
        <w:jc w:val="left"/>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2</w:t>
      </w:r>
      <w:r>
        <w:rPr>
          <w:rFonts w:hint="eastAsia" w:ascii="宋体" w:hAnsi="宋体" w:cs="宋体"/>
          <w:color w:val="000000"/>
          <w:sz w:val="24"/>
          <w:szCs w:val="24"/>
        </w:rPr>
        <w:t xml:space="preserve">）</w:t>
      </w:r>
      <w:r>
        <w:rPr>
          <w:rFonts w:ascii="宋体" w:hAnsi="宋体" w:cs="宋体"/>
          <w:color w:val="000000"/>
          <w:sz w:val="24"/>
          <w:szCs w:val="24"/>
        </w:rPr>
        <w:t xml:space="preserve">作业人员遵守各项管理制度，作业人员行为举止文明，无拾荒行为。</w:t>
      </w:r>
      <w:r/>
    </w:p>
    <w:p>
      <w:pPr>
        <w:ind w:firstLine="480"/>
        <w:jc w:val="left"/>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3</w:t>
      </w:r>
      <w:r>
        <w:rPr>
          <w:rFonts w:hint="eastAsia" w:ascii="宋体" w:hAnsi="宋体" w:cs="宋体"/>
          <w:color w:val="000000"/>
          <w:sz w:val="24"/>
          <w:szCs w:val="24"/>
        </w:rPr>
        <w:t xml:space="preserve">）</w:t>
      </w:r>
      <w:r>
        <w:rPr>
          <w:rFonts w:ascii="宋体" w:hAnsi="宋体" w:cs="宋体"/>
          <w:color w:val="000000"/>
          <w:sz w:val="24"/>
          <w:szCs w:val="24"/>
        </w:rPr>
        <w:t xml:space="preserve">作业车辆遵守交通法规。</w:t>
      </w:r>
      <w:r/>
    </w:p>
    <w:p>
      <w:pPr>
        <w:ind w:firstLine="480"/>
        <w:jc w:val="left"/>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4</w:t>
      </w:r>
      <w:r>
        <w:rPr>
          <w:rFonts w:hint="eastAsia" w:ascii="宋体" w:hAnsi="宋体" w:cs="宋体"/>
          <w:color w:val="000000"/>
          <w:sz w:val="24"/>
          <w:szCs w:val="24"/>
        </w:rPr>
        <w:t xml:space="preserve">）</w:t>
      </w:r>
      <w:r>
        <w:rPr>
          <w:rFonts w:ascii="宋体" w:hAnsi="宋体" w:cs="宋体"/>
          <w:color w:val="000000"/>
          <w:sz w:val="24"/>
          <w:szCs w:val="24"/>
        </w:rPr>
        <w:t xml:space="preserve">作业文明，采取有效措施减少场地扬尘、噪音等作业扰民问题。</w:t>
      </w:r>
      <w:r/>
    </w:p>
    <w:p>
      <w:pPr>
        <w:ind w:firstLine="480"/>
        <w:jc w:val="left"/>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5</w:t>
      </w:r>
      <w:r>
        <w:rPr>
          <w:rFonts w:hint="eastAsia" w:ascii="宋体" w:hAnsi="宋体" w:cs="宋体"/>
          <w:color w:val="000000"/>
          <w:sz w:val="24"/>
          <w:szCs w:val="24"/>
        </w:rPr>
        <w:t xml:space="preserve">）</w:t>
      </w:r>
      <w:r>
        <w:rPr>
          <w:rFonts w:ascii="宋体" w:hAnsi="宋体" w:cs="宋体"/>
          <w:color w:val="000000"/>
          <w:sz w:val="24"/>
          <w:szCs w:val="24"/>
        </w:rPr>
        <w:t xml:space="preserve">作业设备不得从事与垃圾分拣工作无关的其他活动。</w:t>
      </w:r>
      <w:r/>
    </w:p>
    <w:p>
      <w:pPr>
        <w:ind w:firstLine="480"/>
        <w:jc w:val="left"/>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6</w:t>
      </w:r>
      <w:r>
        <w:rPr>
          <w:rFonts w:hint="eastAsia" w:ascii="宋体" w:hAnsi="宋体" w:cs="宋体"/>
          <w:color w:val="000000"/>
          <w:sz w:val="24"/>
          <w:szCs w:val="24"/>
        </w:rPr>
        <w:t xml:space="preserve">）</w:t>
      </w:r>
      <w:r>
        <w:rPr>
          <w:rFonts w:ascii="宋体" w:hAnsi="宋体" w:cs="宋体"/>
          <w:color w:val="000000"/>
          <w:sz w:val="24"/>
          <w:szCs w:val="24"/>
        </w:rPr>
        <w:t xml:space="preserve">垃圾处理站保持干净、整洁，无异味。</w:t>
      </w:r>
      <w:r/>
    </w:p>
    <w:p>
      <w:pPr>
        <w:ind w:firstLine="480"/>
        <w:jc w:val="left"/>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2、作业质量要求</w:t>
      </w:r>
      <w:r/>
    </w:p>
    <w:p>
      <w:pPr>
        <w:ind w:firstLine="480"/>
        <w:jc w:val="left"/>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w:t>
      </w:r>
      <w:r>
        <w:rPr>
          <w:rFonts w:ascii="宋体" w:hAnsi="宋体" w:cs="宋体"/>
          <w:color w:val="000000"/>
          <w:sz w:val="24"/>
          <w:szCs w:val="24"/>
        </w:rPr>
        <w:t xml:space="preserve">作业设备保持容貌整洁、标志清晰，作业车辆车况良好、停放遵章有序；车辆外表无垃圾乱挂放、污物、灰垢，车内工具摆放整齐。外表和垃圾箱体完好无损，有损坏的，应及时维修。</w:t>
      </w:r>
      <w:r/>
    </w:p>
    <w:p>
      <w:pPr>
        <w:ind w:firstLine="480"/>
        <w:jc w:val="left"/>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2</w:t>
      </w:r>
      <w:r>
        <w:rPr>
          <w:rFonts w:hint="eastAsia" w:ascii="宋体" w:hAnsi="宋体" w:cs="宋体"/>
          <w:color w:val="000000"/>
          <w:sz w:val="24"/>
          <w:szCs w:val="24"/>
        </w:rPr>
        <w:t xml:space="preserve">）</w:t>
      </w:r>
      <w:r>
        <w:rPr>
          <w:rFonts w:ascii="宋体" w:hAnsi="宋体" w:cs="宋体"/>
          <w:color w:val="000000"/>
          <w:sz w:val="24"/>
          <w:szCs w:val="24"/>
        </w:rPr>
        <w:t xml:space="preserve">作业设备应注意作业安全，做到文明施工。</w:t>
      </w:r>
      <w:r/>
    </w:p>
    <w:p>
      <w:pPr>
        <w:ind w:firstLine="480"/>
        <w:jc w:val="left"/>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3</w:t>
      </w:r>
      <w:r>
        <w:rPr>
          <w:rFonts w:hint="eastAsia" w:ascii="宋体" w:hAnsi="宋体" w:cs="宋体"/>
          <w:color w:val="000000"/>
          <w:sz w:val="24"/>
          <w:szCs w:val="24"/>
        </w:rPr>
        <w:t xml:space="preserve">）</w:t>
      </w:r>
      <w:r>
        <w:rPr>
          <w:rFonts w:ascii="宋体" w:hAnsi="宋体" w:cs="宋体"/>
          <w:color w:val="000000"/>
          <w:sz w:val="24"/>
          <w:szCs w:val="24"/>
        </w:rPr>
        <w:t xml:space="preserve">在进入作业过程服从管理人员指挥。</w:t>
      </w:r>
      <w:r/>
    </w:p>
    <w:p>
      <w:pPr>
        <w:ind w:firstLine="480"/>
        <w:jc w:val="left"/>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4</w:t>
      </w:r>
      <w:r>
        <w:rPr>
          <w:rFonts w:hint="eastAsia" w:ascii="宋体" w:hAnsi="宋体" w:cs="宋体"/>
          <w:color w:val="000000"/>
          <w:sz w:val="24"/>
          <w:szCs w:val="24"/>
        </w:rPr>
        <w:t xml:space="preserve">）</w:t>
      </w:r>
      <w:r>
        <w:rPr>
          <w:rFonts w:ascii="宋体" w:hAnsi="宋体" w:cs="宋体"/>
          <w:color w:val="000000"/>
          <w:sz w:val="24"/>
          <w:szCs w:val="24"/>
        </w:rPr>
        <w:t xml:space="preserve">作业结束后，作业设备应进行清洗，确保车容整洁。</w:t>
      </w:r>
      <w:r/>
    </w:p>
    <w:p>
      <w:pPr>
        <w:ind w:firstLine="480"/>
        <w:jc w:val="left"/>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5</w:t>
      </w:r>
      <w:r>
        <w:rPr>
          <w:rFonts w:hint="eastAsia" w:ascii="宋体" w:hAnsi="宋体" w:cs="宋体"/>
          <w:color w:val="000000"/>
          <w:sz w:val="24"/>
          <w:szCs w:val="24"/>
        </w:rPr>
        <w:t xml:space="preserve">）</w:t>
      </w:r>
      <w:r>
        <w:rPr>
          <w:rFonts w:ascii="宋体" w:hAnsi="宋体" w:cs="宋体"/>
          <w:color w:val="000000"/>
          <w:sz w:val="24"/>
          <w:szCs w:val="24"/>
        </w:rPr>
        <w:t xml:space="preserve">应急保障要求：当发生垃圾量增加、作业设备故障等情况，应及时落实应急设备和人员，保证完成作业任务。</w:t>
      </w:r>
      <w:r/>
    </w:p>
    <w:p>
      <w:pPr>
        <w:ind w:firstLine="480"/>
        <w:jc w:val="left"/>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6</w:t>
      </w:r>
      <w:r>
        <w:rPr>
          <w:rFonts w:hint="eastAsia" w:ascii="宋体" w:hAnsi="宋体" w:cs="宋体"/>
          <w:color w:val="000000"/>
          <w:sz w:val="24"/>
          <w:szCs w:val="24"/>
        </w:rPr>
        <w:t xml:space="preserve">）</w:t>
      </w:r>
      <w:r>
        <w:rPr>
          <w:rFonts w:ascii="宋体" w:hAnsi="宋体" w:cs="宋体"/>
          <w:color w:val="000000"/>
          <w:sz w:val="24"/>
          <w:szCs w:val="24"/>
        </w:rPr>
        <w:t xml:space="preserve">分拣场需及时清理洒落工作台上的垃圾，作业完毕需对工作场所进行全面清洗和消杀，保证环境卫生。</w:t>
      </w:r>
      <w:r/>
    </w:p>
    <w:p>
      <w:pPr>
        <w:ind w:firstLine="480"/>
        <w:jc w:val="left"/>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3、作业流程</w:t>
      </w:r>
      <w:r/>
    </w:p>
    <w:p>
      <w:pPr>
        <w:ind w:firstLine="480"/>
        <w:jc w:val="left"/>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w:t>
      </w:r>
      <w:r>
        <w:rPr>
          <w:rFonts w:ascii="宋体" w:hAnsi="宋体" w:cs="宋体"/>
          <w:color w:val="000000"/>
          <w:sz w:val="24"/>
          <w:szCs w:val="24"/>
        </w:rPr>
        <w:t xml:space="preserve">对来往的垃圾倾倒车辆进行审核、登记及有效的疏导。</w:t>
      </w:r>
      <w:r/>
    </w:p>
    <w:p>
      <w:pPr>
        <w:ind w:firstLine="480"/>
        <w:jc w:val="left"/>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2</w:t>
      </w:r>
      <w:r>
        <w:rPr>
          <w:rFonts w:hint="eastAsia" w:ascii="宋体" w:hAnsi="宋体" w:cs="宋体"/>
          <w:color w:val="000000"/>
          <w:sz w:val="24"/>
          <w:szCs w:val="24"/>
        </w:rPr>
        <w:t xml:space="preserve">）</w:t>
      </w:r>
      <w:r>
        <w:rPr>
          <w:rFonts w:ascii="宋体" w:hAnsi="宋体" w:cs="宋体"/>
          <w:color w:val="000000"/>
          <w:sz w:val="24"/>
          <w:szCs w:val="24"/>
        </w:rPr>
        <w:t xml:space="preserve">将</w:t>
      </w:r>
      <w:r>
        <w:rPr>
          <w:rFonts w:hint="eastAsia" w:ascii="宋体" w:hAnsi="宋体" w:cs="宋体"/>
          <w:color w:val="000000"/>
          <w:sz w:val="24"/>
          <w:szCs w:val="24"/>
        </w:rPr>
        <w:t xml:space="preserve">甲方</w:t>
      </w:r>
      <w:r>
        <w:rPr>
          <w:rFonts w:ascii="宋体" w:hAnsi="宋体" w:cs="宋体"/>
          <w:color w:val="000000"/>
          <w:sz w:val="24"/>
          <w:szCs w:val="24"/>
        </w:rPr>
        <w:t xml:space="preserve">指定的固定车辆进行登记，</w:t>
      </w:r>
      <w:r>
        <w:rPr>
          <w:rFonts w:hint="eastAsia" w:ascii="宋体" w:hAnsi="宋体" w:cs="宋体"/>
          <w:color w:val="000000"/>
          <w:sz w:val="24"/>
          <w:szCs w:val="24"/>
        </w:rPr>
        <w:t xml:space="preserve">乙方</w:t>
      </w:r>
      <w:r>
        <w:rPr>
          <w:rFonts w:ascii="宋体" w:hAnsi="宋体" w:cs="宋体"/>
          <w:color w:val="000000"/>
          <w:sz w:val="24"/>
          <w:szCs w:val="24"/>
        </w:rPr>
        <w:t xml:space="preserve">需核对车辆信息及倾倒车数。对于信息不符的车辆禁止进入分拣场。</w:t>
      </w:r>
      <w:r/>
    </w:p>
    <w:p>
      <w:pPr>
        <w:ind w:firstLine="480"/>
        <w:jc w:val="left"/>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3</w:t>
      </w:r>
      <w:r>
        <w:rPr>
          <w:rFonts w:hint="eastAsia" w:ascii="宋体" w:hAnsi="宋体" w:cs="宋体"/>
          <w:color w:val="000000"/>
          <w:sz w:val="24"/>
          <w:szCs w:val="24"/>
        </w:rPr>
        <w:t xml:space="preserve">）</w:t>
      </w:r>
      <w:r>
        <w:rPr>
          <w:rFonts w:ascii="宋体" w:hAnsi="宋体" w:cs="宋体"/>
          <w:color w:val="000000"/>
          <w:sz w:val="24"/>
          <w:szCs w:val="24"/>
        </w:rPr>
        <w:t xml:space="preserve">进入分拣场的其他车辆，需得到</w:t>
      </w:r>
      <w:r>
        <w:rPr>
          <w:rFonts w:hint="eastAsia" w:ascii="宋体" w:hAnsi="宋体" w:cs="宋体"/>
          <w:color w:val="000000"/>
          <w:sz w:val="24"/>
          <w:szCs w:val="24"/>
        </w:rPr>
        <w:t xml:space="preserve">甲方</w:t>
      </w:r>
      <w:r>
        <w:rPr>
          <w:rFonts w:ascii="宋体" w:hAnsi="宋体" w:cs="宋体"/>
          <w:color w:val="000000"/>
          <w:sz w:val="24"/>
          <w:szCs w:val="24"/>
        </w:rPr>
        <w:t xml:space="preserve">提前通知。</w:t>
      </w:r>
      <w:r>
        <w:rPr>
          <w:rFonts w:hint="eastAsia" w:ascii="宋体" w:hAnsi="宋体" w:cs="宋体"/>
          <w:color w:val="000000"/>
          <w:sz w:val="24"/>
          <w:szCs w:val="24"/>
        </w:rPr>
        <w:t xml:space="preserve">乙方</w:t>
      </w:r>
      <w:r>
        <w:rPr>
          <w:rFonts w:ascii="宋体" w:hAnsi="宋体" w:cs="宋体"/>
          <w:color w:val="000000"/>
          <w:sz w:val="24"/>
          <w:szCs w:val="24"/>
        </w:rPr>
        <w:t xml:space="preserve">核对车辆信息及车次。对于信息不符的车辆禁止进入分拣场。</w:t>
      </w:r>
      <w:r/>
    </w:p>
    <w:p>
      <w:pPr>
        <w:ind w:firstLine="480"/>
        <w:jc w:val="left"/>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4</w:t>
      </w:r>
      <w:r>
        <w:rPr>
          <w:rFonts w:hint="eastAsia" w:ascii="宋体" w:hAnsi="宋体" w:cs="宋体"/>
          <w:color w:val="000000"/>
          <w:sz w:val="24"/>
          <w:szCs w:val="24"/>
        </w:rPr>
        <w:t xml:space="preserve">）</w:t>
      </w:r>
      <w:r>
        <w:rPr>
          <w:rFonts w:ascii="宋体" w:hAnsi="宋体" w:cs="宋体"/>
          <w:color w:val="000000"/>
          <w:sz w:val="24"/>
          <w:szCs w:val="24"/>
        </w:rPr>
        <w:t xml:space="preserve">如发现分拣场满负荷运转时，及时通知</w:t>
      </w:r>
      <w:r>
        <w:rPr>
          <w:rFonts w:hint="eastAsia" w:ascii="宋体" w:hAnsi="宋体" w:cs="宋体"/>
          <w:color w:val="000000"/>
          <w:sz w:val="24"/>
          <w:szCs w:val="24"/>
        </w:rPr>
        <w:t xml:space="preserve">甲方</w:t>
      </w:r>
      <w:r>
        <w:rPr>
          <w:rFonts w:ascii="宋体" w:hAnsi="宋体" w:cs="宋体"/>
          <w:color w:val="000000"/>
          <w:sz w:val="24"/>
          <w:szCs w:val="24"/>
        </w:rPr>
        <w:t xml:space="preserve">。对倾倒车辆予以分流。</w:t>
      </w:r>
      <w:r/>
    </w:p>
    <w:p>
      <w:pPr>
        <w:ind w:firstLine="480"/>
        <w:jc w:val="left"/>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w:t>
      </w:r>
      <w:r>
        <w:rPr>
          <w:rFonts w:ascii="宋体" w:hAnsi="宋体" w:cs="宋体"/>
          <w:color w:val="000000"/>
          <w:sz w:val="24"/>
          <w:szCs w:val="24"/>
        </w:rPr>
        <w:t xml:space="preserve">5</w:t>
      </w:r>
      <w:r>
        <w:rPr>
          <w:rFonts w:hint="eastAsia" w:ascii="宋体" w:hAnsi="宋体" w:cs="宋体"/>
          <w:color w:val="000000"/>
          <w:sz w:val="24"/>
          <w:szCs w:val="24"/>
        </w:rPr>
        <w:t xml:space="preserve">）</w:t>
      </w:r>
      <w:r>
        <w:rPr>
          <w:rFonts w:ascii="宋体" w:hAnsi="宋体" w:cs="宋体"/>
          <w:color w:val="000000"/>
          <w:sz w:val="24"/>
          <w:szCs w:val="24"/>
        </w:rPr>
        <w:t xml:space="preserve">分拣场下午16:30分后停止车辆入场。夜间门卫做好看护工作。</w:t>
      </w:r>
      <w:r/>
    </w:p>
    <w:p>
      <w:pPr>
        <w:ind w:firstLine="480"/>
        <w:jc w:val="left"/>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4、大件、餐厨垃圾中心站点运行产生的水电费由</w:t>
      </w:r>
      <w:r>
        <w:rPr>
          <w:rFonts w:hint="eastAsia" w:ascii="宋体" w:hAnsi="宋体" w:cs="宋体"/>
          <w:color w:val="000000"/>
          <w:sz w:val="24"/>
          <w:szCs w:val="24"/>
        </w:rPr>
        <w:t xml:space="preserve">乙方</w:t>
      </w:r>
      <w:r>
        <w:rPr>
          <w:rFonts w:ascii="宋体" w:hAnsi="宋体" w:cs="宋体"/>
          <w:color w:val="000000"/>
          <w:sz w:val="24"/>
          <w:szCs w:val="24"/>
        </w:rPr>
        <w:t xml:space="preserve">负责</w:t>
      </w:r>
      <w:r>
        <w:rPr>
          <w:rFonts w:hint="eastAsia" w:ascii="宋体" w:hAnsi="宋体" w:cs="宋体"/>
          <w:color w:val="000000"/>
          <w:sz w:val="24"/>
          <w:szCs w:val="24"/>
        </w:rPr>
        <w:t xml:space="preserve">。</w:t>
      </w:r>
      <w:r/>
    </w:p>
    <w:p>
      <w:pPr>
        <w:ind w:firstLine="482"/>
        <w:jc w:val="left"/>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（五）其他要求：</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w:t>
      </w:r>
      <w:r>
        <w:rPr>
          <w:rFonts w:hint="eastAsia" w:ascii="宋体" w:hAnsi="宋体" w:cs="宋体"/>
          <w:color w:val="000000"/>
          <w:sz w:val="24"/>
          <w:szCs w:val="24"/>
        </w:rPr>
        <w:t xml:space="preserve">乙方</w:t>
      </w:r>
      <w:r>
        <w:rPr>
          <w:rFonts w:ascii="宋体" w:hAnsi="宋体" w:cs="宋体"/>
          <w:color w:val="000000"/>
          <w:sz w:val="24"/>
          <w:szCs w:val="24"/>
        </w:rPr>
        <w:t xml:space="preserve">须为本项目配备的所有服务人员</w:t>
      </w:r>
      <w:r>
        <w:rPr>
          <w:rFonts w:hint="eastAsia" w:ascii="宋体" w:hAnsi="宋体" w:cs="宋体"/>
          <w:color w:val="000000"/>
          <w:sz w:val="24"/>
          <w:szCs w:val="24"/>
        </w:rPr>
        <w:t xml:space="preserve">提供必要的劳动保护（</w:t>
      </w:r>
      <w:r>
        <w:rPr>
          <w:rFonts w:ascii="宋体" w:hAnsi="宋体" w:cs="宋体"/>
          <w:color w:val="000000"/>
          <w:sz w:val="24"/>
          <w:szCs w:val="24"/>
        </w:rPr>
        <w:t xml:space="preserve">工作服及必要的劳动防护用品</w:t>
      </w:r>
      <w:r>
        <w:rPr>
          <w:rFonts w:hint="eastAsia" w:ascii="宋体" w:hAnsi="宋体" w:cs="宋体"/>
          <w:color w:val="000000"/>
          <w:sz w:val="24"/>
          <w:szCs w:val="24"/>
        </w:rPr>
        <w:t xml:space="preserve">等）</w:t>
      </w:r>
      <w:r>
        <w:rPr>
          <w:rFonts w:ascii="宋体" w:hAnsi="宋体" w:cs="宋体"/>
          <w:color w:val="000000"/>
          <w:sz w:val="24"/>
          <w:szCs w:val="24"/>
        </w:rPr>
        <w:t xml:space="preserve">，若工作人员在服务期间内出现的工伤及其他意外事故，一切后果均由</w:t>
      </w:r>
      <w:r>
        <w:rPr>
          <w:rFonts w:hint="eastAsia" w:ascii="宋体" w:hAnsi="宋体" w:cs="宋体"/>
          <w:color w:val="000000"/>
          <w:sz w:val="24"/>
          <w:szCs w:val="24"/>
        </w:rPr>
        <w:t xml:space="preserve">乙方</w:t>
      </w:r>
      <w:r>
        <w:rPr>
          <w:rFonts w:ascii="宋体" w:hAnsi="宋体" w:cs="宋体"/>
          <w:color w:val="000000"/>
          <w:sz w:val="24"/>
          <w:szCs w:val="24"/>
        </w:rPr>
        <w:t xml:space="preserve">自行负责，</w:t>
      </w:r>
      <w:r>
        <w:rPr>
          <w:rFonts w:hint="eastAsia" w:ascii="宋体" w:hAnsi="宋体" w:cs="宋体"/>
          <w:color w:val="000000"/>
          <w:sz w:val="24"/>
          <w:szCs w:val="24"/>
        </w:rPr>
        <w:t xml:space="preserve">甲方</w:t>
      </w:r>
      <w:r>
        <w:rPr>
          <w:rFonts w:ascii="宋体" w:hAnsi="宋体" w:cs="宋体"/>
          <w:color w:val="000000"/>
          <w:sz w:val="24"/>
          <w:szCs w:val="24"/>
        </w:rPr>
        <w:t xml:space="preserve">不承担任何责任。</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w:t>
      </w:r>
      <w:r>
        <w:rPr>
          <w:rFonts w:ascii="宋体" w:hAnsi="宋体" w:cs="宋体"/>
          <w:color w:val="000000"/>
          <w:sz w:val="24"/>
          <w:szCs w:val="24"/>
        </w:rPr>
        <w:t xml:space="preserve">、作业服务期内，</w:t>
      </w:r>
      <w:r>
        <w:rPr>
          <w:rFonts w:hint="eastAsia" w:ascii="宋体" w:hAnsi="宋体" w:cs="宋体"/>
          <w:color w:val="000000"/>
          <w:sz w:val="24"/>
          <w:szCs w:val="24"/>
        </w:rPr>
        <w:t xml:space="preserve">甲方</w:t>
      </w:r>
      <w:r>
        <w:rPr>
          <w:rFonts w:ascii="宋体" w:hAnsi="宋体" w:cs="宋体"/>
          <w:color w:val="000000"/>
          <w:sz w:val="24"/>
          <w:szCs w:val="24"/>
        </w:rPr>
        <w:t xml:space="preserve">根据工作需要召开会议，</w:t>
      </w:r>
      <w:r>
        <w:rPr>
          <w:rFonts w:hint="eastAsia" w:ascii="宋体" w:hAnsi="宋体" w:cs="宋体"/>
          <w:color w:val="000000"/>
          <w:sz w:val="24"/>
          <w:szCs w:val="24"/>
        </w:rPr>
        <w:t xml:space="preserve">乙方</w:t>
      </w:r>
      <w:r>
        <w:rPr>
          <w:rFonts w:ascii="宋体" w:hAnsi="宋体" w:cs="宋体"/>
          <w:color w:val="000000"/>
          <w:sz w:val="24"/>
          <w:szCs w:val="24"/>
        </w:rPr>
        <w:t xml:space="preserve">负责人必须准时参加。</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w:t>
      </w:r>
      <w:r>
        <w:rPr>
          <w:rFonts w:ascii="宋体" w:hAnsi="宋体" w:cs="宋体"/>
          <w:color w:val="000000"/>
          <w:sz w:val="24"/>
          <w:szCs w:val="24"/>
        </w:rPr>
        <w:t xml:space="preserve">、机器设备采用符合</w:t>
      </w:r>
      <w:r>
        <w:rPr>
          <w:rFonts w:hint="eastAsia" w:ascii="宋体" w:hAnsi="宋体" w:cs="宋体"/>
          <w:color w:val="000000"/>
          <w:sz w:val="24"/>
          <w:szCs w:val="24"/>
        </w:rPr>
        <w:t xml:space="preserve">甲方</w:t>
      </w:r>
      <w:r>
        <w:rPr>
          <w:rFonts w:ascii="宋体" w:hAnsi="宋体" w:cs="宋体"/>
          <w:color w:val="000000"/>
          <w:sz w:val="24"/>
          <w:szCs w:val="24"/>
        </w:rPr>
        <w:t xml:space="preserve">要求的专用设备，所有机器设备外观整洁，状况良好。</w:t>
      </w:r>
      <w:r/>
    </w:p>
    <w:p>
      <w:pPr>
        <w:ind w:firstLine="480"/>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4</w:t>
      </w:r>
      <w:r>
        <w:rPr>
          <w:rFonts w:ascii="宋体" w:hAnsi="宋体" w:cs="宋体"/>
          <w:color w:val="000000"/>
          <w:sz w:val="24"/>
          <w:szCs w:val="24"/>
        </w:rPr>
        <w:t xml:space="preserve">、专用机器设备必须符合法律法规要求，所产生费用及事故责任均由</w:t>
      </w:r>
      <w:r>
        <w:rPr>
          <w:rFonts w:hint="eastAsia" w:ascii="宋体" w:hAnsi="宋体" w:cs="宋体"/>
          <w:color w:val="000000"/>
          <w:sz w:val="24"/>
          <w:szCs w:val="24"/>
        </w:rPr>
        <w:t xml:space="preserve">乙方</w:t>
      </w:r>
      <w:r>
        <w:rPr>
          <w:rFonts w:ascii="宋体" w:hAnsi="宋体" w:cs="宋体"/>
          <w:color w:val="000000"/>
          <w:sz w:val="24"/>
          <w:szCs w:val="24"/>
        </w:rPr>
        <w:t xml:space="preserve">承担。</w:t>
      </w:r>
      <w:r/>
    </w:p>
    <w:p>
      <w:pPr>
        <w:ind w:firstLine="480"/>
        <w:jc w:val="left"/>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5</w:t>
      </w:r>
      <w:r>
        <w:rPr>
          <w:rFonts w:ascii="宋体" w:hAnsi="宋体" w:cs="宋体"/>
          <w:color w:val="000000"/>
          <w:sz w:val="24"/>
          <w:szCs w:val="24"/>
        </w:rPr>
        <w:t xml:space="preserve">、应保持人员稳定，建立服务档案。</w:t>
      </w:r>
      <w:r/>
    </w:p>
    <w:p>
      <w:pPr>
        <w:ind w:firstLine="480"/>
        <w:spacing w:line="360" w:lineRule="auto"/>
        <w:tabs>
          <w:tab w:val="left" w:pos="540" w:leader="none"/>
        </w:tabs>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6</w:t>
      </w:r>
      <w:r>
        <w:rPr>
          <w:rFonts w:ascii="宋体" w:hAnsi="宋体" w:cs="宋体"/>
          <w:color w:val="000000"/>
          <w:sz w:val="24"/>
          <w:szCs w:val="24"/>
        </w:rPr>
        <w:t xml:space="preserve">、提出项目服务过程中的其他合理建议。</w:t>
      </w:r>
      <w:r/>
    </w:p>
    <w:p>
      <w:pPr>
        <w:spacing w:line="360" w:lineRule="auto"/>
        <w:tabs>
          <w:tab w:val="left" w:pos="540" w:leader="none"/>
        </w:tabs>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三、合同价格支付</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w:t>
      </w:r>
      <w:r>
        <w:rPr>
          <w:rFonts w:hint="eastAsia" w:ascii="宋体" w:hAnsi="宋体"/>
          <w:sz w:val="24"/>
        </w:rPr>
        <w:t xml:space="preserve">合同价格按此次成交价格执行，合同金额为人民币（大写）</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元（￥：</w:t>
      </w:r>
      <w:r>
        <w:rPr>
          <w:rFonts w:hint="eastAsia" w:ascii="宋体" w:hAnsi="宋体"/>
          <w:sz w:val="24"/>
          <w:u w:val="single"/>
        </w:rPr>
        <w:t xml:space="preserve">       </w:t>
      </w:r>
      <w:r>
        <w:rPr>
          <w:rFonts w:hint="eastAsia" w:ascii="宋体" w:hAnsi="宋体"/>
          <w:sz w:val="24"/>
        </w:rPr>
        <w:t xml:space="preserve">）</w:t>
      </w:r>
      <w:r>
        <w:rPr>
          <w:rFonts w:ascii="宋体" w:hAnsi="宋体" w:cs="宋体"/>
          <w:color w:val="000000"/>
          <w:sz w:val="24"/>
          <w:szCs w:val="24"/>
        </w:rPr>
        <w:t xml:space="preserve">。合同金额</w:t>
      </w:r>
      <w:r>
        <w:rPr>
          <w:rFonts w:ascii="宋体" w:hAnsi="宋体" w:cs="宋体"/>
          <w:sz w:val="24"/>
          <w:szCs w:val="24"/>
        </w:rPr>
        <w:t xml:space="preserve">包含但不限于完成本项工作所需的人工、耗材、通讯、办公设备、器材、各种税费、保险、劳保、代理服务费、利润、税金、政策性文件规定及合同包含的所有风险、责任等各项应有费用。</w:t>
      </w:r>
      <w:r>
        <w:rPr>
          <w:rFonts w:ascii="宋体" w:hAnsi="宋体" w:cs="宋体"/>
          <w:color w:val="000000"/>
          <w:sz w:val="24"/>
          <w:szCs w:val="24"/>
        </w:rPr>
        <w:t xml:space="preserve">同时，除非合同条款中另有规定，否则，乙方所报价格在合同实施期间不因市场变化因素而变动。</w:t>
      </w:r>
      <w:r/>
    </w:p>
    <w:p>
      <w:pPr>
        <w:ind w:firstLine="480"/>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2、付款步骤：</w:t>
      </w:r>
      <w:r/>
    </w:p>
    <w:p>
      <w:pPr>
        <w:ind w:firstLine="480"/>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合同生效后5个工作日内，甲方向乙方支付合同金额的10%作为项目预付款（在签订合同时，乙方明确表示无需预付款或者主动要求降低预付款比例的，甲方可不适用前述规定）。</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甲方按季度向乙方支付服务款项，每季度应支付的金额=合同总金额/4-上季度考核扣款(乙方必须按月支付服务人员的工资)。</w:t>
      </w:r>
      <w:r/>
    </w:p>
    <w:p>
      <w:pPr>
        <w:ind w:firstLine="480"/>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注：</w:t>
      </w:r>
      <w:r/>
    </w:p>
    <w:p>
      <w:pPr>
        <w:ind w:left="480"/>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w:t>
      </w:r>
      <w:r>
        <w:rPr>
          <w:rFonts w:ascii="宋体" w:hAnsi="宋体" w:cs="宋体"/>
          <w:color w:val="000000"/>
          <w:sz w:val="24"/>
          <w:szCs w:val="24"/>
        </w:rPr>
        <w:t xml:space="preserve">如甲方支付预付款，每季度付款，还应扣除相应比例的预付款金额</w:t>
      </w:r>
      <w:r>
        <w:rPr>
          <w:rFonts w:hint="eastAsia" w:ascii="宋体" w:hAnsi="宋体" w:cs="宋体"/>
          <w:color w:val="000000"/>
          <w:sz w:val="24"/>
          <w:szCs w:val="24"/>
        </w:rPr>
        <w:t xml:space="preserve">；</w:t>
      </w:r>
      <w:r/>
    </w:p>
    <w:p>
      <w:pPr>
        <w:ind w:left="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（2）考核标准见合同附件。</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3、</w:t>
      </w:r>
      <w:r>
        <w:rPr>
          <w:rFonts w:ascii="宋体" w:hAnsi="宋体" w:cs="宋体"/>
          <w:color w:val="000000"/>
          <w:sz w:val="24"/>
          <w:szCs w:val="24"/>
        </w:rPr>
        <w:t xml:space="preserve">付款前乙方应向甲方提供下述材料：</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w:t>
      </w:r>
      <w:r>
        <w:rPr>
          <w:rFonts w:hint="eastAsia" w:ascii="宋体" w:hAnsi="宋体" w:cs="宋体"/>
          <w:color w:val="000000"/>
          <w:sz w:val="24"/>
          <w:szCs w:val="24"/>
        </w:rPr>
        <w:t xml:space="preserve">合格的</w:t>
      </w:r>
      <w:r>
        <w:rPr>
          <w:rFonts w:ascii="宋体" w:hAnsi="宋体" w:cs="宋体"/>
          <w:color w:val="000000"/>
          <w:sz w:val="24"/>
          <w:szCs w:val="24"/>
        </w:rPr>
        <w:t xml:space="preserve">发票；</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（2）其它有关单据及证明材料（若有）。</w:t>
      </w:r>
      <w:r/>
    </w:p>
    <w:p>
      <w:pPr>
        <w:ind w:firstLine="480"/>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4</w:t>
      </w:r>
      <w:r>
        <w:rPr>
          <w:rFonts w:ascii="宋体" w:hAnsi="宋体" w:cs="宋体"/>
          <w:color w:val="000000"/>
          <w:sz w:val="24"/>
          <w:szCs w:val="24"/>
        </w:rPr>
        <w:t xml:space="preserve">、支付方式：银行转账</w:t>
      </w:r>
      <w:r>
        <w:rPr>
          <w:rFonts w:hint="eastAsia" w:ascii="宋体" w:hAnsi="宋体" w:cs="宋体"/>
          <w:color w:val="000000"/>
          <w:sz w:val="24"/>
          <w:szCs w:val="24"/>
        </w:rPr>
        <w:t xml:space="preserve">或数字人民币</w:t>
      </w:r>
      <w:r>
        <w:rPr>
          <w:rFonts w:ascii="宋体" w:hAnsi="宋体" w:cs="宋体"/>
          <w:color w:val="000000"/>
          <w:sz w:val="24"/>
          <w:szCs w:val="24"/>
        </w:rPr>
        <w:t xml:space="preserve">。</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sz w:val="24"/>
          <w:szCs w:val="24"/>
        </w:rPr>
        <w:t xml:space="preserve">5</w:t>
      </w:r>
      <w:r>
        <w:rPr>
          <w:rFonts w:hint="eastAsia" w:ascii="宋体" w:hAnsi="宋体"/>
          <w:sz w:val="24"/>
          <w:szCs w:val="24"/>
        </w:rPr>
        <w:t xml:space="preserve">、根据国家现行税法对甲方征收的与本合同有关的税费均由甲方承担；根据国家现行税法对乙方征收的与本合同有关的一切税费均由乙方承担。</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sz w:val="24"/>
          <w:szCs w:val="24"/>
        </w:rPr>
        <w:t xml:space="preserve">6</w:t>
      </w:r>
      <w:r>
        <w:rPr>
          <w:rFonts w:hint="eastAsia" w:ascii="宋体" w:hAnsi="宋体"/>
          <w:sz w:val="24"/>
          <w:szCs w:val="24"/>
        </w:rPr>
        <w:t xml:space="preserve">、乙方账户信息如下： </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开户行：</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账户名：</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账号：</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或：</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钱包开户银行：</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钱包开户名称：</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数字人民币账号(数币钱包 ID)：</w:t>
      </w:r>
      <w:r/>
    </w:p>
    <w:p>
      <w:pPr>
        <w:spacing w:line="360" w:lineRule="auto"/>
        <w:tabs>
          <w:tab w:val="left" w:pos="432" w:leader="none"/>
        </w:tabs>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四、甲乙双方责任及义务</w:t>
      </w:r>
      <w:r/>
    </w:p>
    <w:p>
      <w:pPr>
        <w:ind w:firstLine="480"/>
        <w:spacing w:line="360" w:lineRule="auto"/>
        <w:tabs>
          <w:tab w:val="left" w:pos="432" w:leader="none"/>
        </w:tabs>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（一）甲方责任：</w:t>
      </w:r>
      <w:r/>
    </w:p>
    <w:p>
      <w:pPr>
        <w:ind w:firstLine="480"/>
        <w:spacing w:line="360" w:lineRule="auto"/>
        <w:tabs>
          <w:tab w:val="left" w:pos="432" w:leader="none"/>
        </w:tabs>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1、审批乙方拟订的规章制度和实施细则。</w:t>
      </w:r>
      <w:r/>
    </w:p>
    <w:p>
      <w:pPr>
        <w:ind w:firstLine="480"/>
        <w:spacing w:line="360" w:lineRule="auto"/>
        <w:tabs>
          <w:tab w:val="left" w:pos="432" w:leader="none"/>
        </w:tabs>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2、审批乙方拟订的服务年、季、月度计划。</w:t>
      </w:r>
      <w:r/>
    </w:p>
    <w:p>
      <w:pPr>
        <w:ind w:firstLine="480"/>
        <w:spacing w:line="360" w:lineRule="auto"/>
        <w:tabs>
          <w:tab w:val="left" w:pos="432" w:leader="none"/>
        </w:tabs>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3、检查乙方支付员工工资情况。</w:t>
      </w:r>
      <w:r/>
    </w:p>
    <w:p>
      <w:pPr>
        <w:ind w:firstLine="480"/>
        <w:spacing w:line="360" w:lineRule="auto"/>
        <w:tabs>
          <w:tab w:val="left" w:pos="432" w:leader="none"/>
        </w:tabs>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4、检查监督乙方管理工作的实施及制度和计划的执行情况；检查人员配备和设施设备配置情况。</w:t>
      </w:r>
      <w:r/>
    </w:p>
    <w:p>
      <w:pPr>
        <w:ind w:firstLine="480"/>
        <w:spacing w:line="360" w:lineRule="auto"/>
        <w:tabs>
          <w:tab w:val="left" w:pos="432" w:leader="none"/>
        </w:tabs>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5、有权对乙方派往的主要管理人员进行考核，考核不达标时甲方有权要求乙方撤换人员，乙方必须配合调整，否则甲方有权解除本合同。</w:t>
      </w:r>
      <w:r/>
    </w:p>
    <w:p>
      <w:pPr>
        <w:ind w:firstLine="480"/>
        <w:spacing w:line="360" w:lineRule="auto"/>
        <w:tabs>
          <w:tab w:val="left" w:pos="432" w:leader="none"/>
        </w:tabs>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6、有权要求乙方使用符合有关质量和安全标准的工具、物品及消耗材料等，对所使用的品种、品牌有知情权和建议权。</w:t>
      </w:r>
      <w:r/>
    </w:p>
    <w:p>
      <w:pPr>
        <w:ind w:firstLine="480"/>
        <w:spacing w:line="360" w:lineRule="auto"/>
        <w:tabs>
          <w:tab w:val="left" w:pos="432" w:leader="none"/>
        </w:tabs>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7、对乙方在开办时投入配置的设备、设施、工具以及相关用品的数量、质量及使用状况有监督权利。</w:t>
      </w:r>
      <w:r/>
    </w:p>
    <w:p>
      <w:pPr>
        <w:ind w:firstLine="480"/>
        <w:spacing w:line="360" w:lineRule="auto"/>
        <w:tabs>
          <w:tab w:val="left" w:pos="432" w:leader="none"/>
        </w:tabs>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8、对乙方服务质量应及时监督检查，如有质量问题应当场提出并纠正，从而达到行业质量标准。</w:t>
      </w:r>
      <w:r/>
    </w:p>
    <w:p>
      <w:pPr>
        <w:ind w:firstLine="480"/>
        <w:spacing w:line="360" w:lineRule="auto"/>
        <w:tabs>
          <w:tab w:val="left" w:pos="432" w:leader="none"/>
        </w:tabs>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9、有权要求乙方对违反合同规定的行为进行限期整改，整改无效的，甲方有权延迟支付</w:t>
      </w:r>
      <w:r>
        <w:rPr>
          <w:rFonts w:hint="eastAsia" w:ascii="宋体" w:hAnsi="宋体" w:cs="宋体"/>
          <w:color w:val="000000"/>
          <w:sz w:val="24"/>
          <w:szCs w:val="24"/>
        </w:rPr>
        <w:t xml:space="preserve">大件、</w:t>
      </w:r>
      <w:r>
        <w:rPr>
          <w:rFonts w:ascii="宋体" w:hAnsi="宋体" w:cs="宋体"/>
          <w:color w:val="000000"/>
          <w:sz w:val="24"/>
          <w:szCs w:val="24"/>
        </w:rPr>
        <w:t xml:space="preserve">餐厨垃圾</w:t>
      </w:r>
      <w:r>
        <w:rPr>
          <w:rFonts w:hint="eastAsia" w:ascii="宋体" w:hAnsi="宋体" w:cs="宋体"/>
          <w:color w:val="000000"/>
          <w:sz w:val="24"/>
          <w:szCs w:val="24"/>
        </w:rPr>
        <w:t xml:space="preserve">中心站点运行</w:t>
      </w:r>
      <w:r>
        <w:rPr>
          <w:rFonts w:ascii="宋体" w:hAnsi="宋体" w:cs="宋体"/>
          <w:color w:val="000000"/>
          <w:sz w:val="24"/>
          <w:szCs w:val="24"/>
        </w:rPr>
        <w:t xml:space="preserve">服务费用</w:t>
      </w:r>
      <w:r>
        <w:rPr>
          <w:rFonts w:ascii="宋体" w:hAnsi="宋体" w:cs="宋体"/>
          <w:color w:val="000000"/>
          <w:sz w:val="24"/>
          <w:szCs w:val="24"/>
        </w:rPr>
        <w:t xml:space="preserve">，要求乙方赔偿经济损失并可追究乙方违约责任，同时甲方有权解除本合同。</w:t>
      </w:r>
      <w:r/>
    </w:p>
    <w:p>
      <w:pPr>
        <w:ind w:firstLine="480"/>
        <w:spacing w:line="360" w:lineRule="auto"/>
        <w:tabs>
          <w:tab w:val="left" w:pos="432" w:leader="none"/>
        </w:tabs>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10、有权要求乙方按双方约定的服务标准</w:t>
      </w:r>
      <w:bookmarkStart w:id="18" w:name="_GoBack"/>
      <w:r/>
      <w:bookmarkEnd w:id="18"/>
      <w:r>
        <w:rPr>
          <w:rFonts w:ascii="宋体" w:hAnsi="宋体" w:cs="宋体"/>
          <w:color w:val="000000"/>
          <w:sz w:val="24"/>
          <w:szCs w:val="24"/>
        </w:rPr>
        <w:t xml:space="preserve">提供</w:t>
      </w:r>
      <w:r>
        <w:rPr>
          <w:rFonts w:hint="eastAsia" w:ascii="宋体" w:hAnsi="宋体" w:cs="宋体"/>
          <w:color w:val="000000"/>
          <w:sz w:val="24"/>
          <w:szCs w:val="24"/>
        </w:rPr>
        <w:t xml:space="preserve">大件、</w:t>
      </w:r>
      <w:r>
        <w:rPr>
          <w:rFonts w:ascii="宋体" w:hAnsi="宋体" w:cs="宋体"/>
          <w:color w:val="000000"/>
          <w:sz w:val="24"/>
          <w:szCs w:val="24"/>
        </w:rPr>
        <w:t xml:space="preserve">餐厨垃圾</w:t>
      </w:r>
      <w:r>
        <w:rPr>
          <w:rFonts w:hint="eastAsia" w:ascii="宋体" w:hAnsi="宋体" w:cs="宋体"/>
          <w:color w:val="000000"/>
          <w:sz w:val="24"/>
          <w:szCs w:val="24"/>
        </w:rPr>
        <w:t xml:space="preserve">中心站点运行</w:t>
      </w:r>
      <w:r>
        <w:rPr>
          <w:rFonts w:ascii="宋体" w:hAnsi="宋体" w:cs="宋体"/>
          <w:color w:val="000000"/>
          <w:sz w:val="24"/>
          <w:szCs w:val="24"/>
        </w:rPr>
        <w:t xml:space="preserve">服务</w:t>
      </w:r>
      <w:r>
        <w:rPr>
          <w:rFonts w:ascii="宋体" w:hAnsi="宋体" w:cs="宋体"/>
          <w:color w:val="000000"/>
          <w:sz w:val="24"/>
          <w:szCs w:val="24"/>
        </w:rPr>
        <w:t xml:space="preserve">报告等服务信息。</w:t>
      </w:r>
      <w:r/>
    </w:p>
    <w:p>
      <w:pPr>
        <w:ind w:firstLine="480"/>
        <w:spacing w:line="360" w:lineRule="auto"/>
        <w:tabs>
          <w:tab w:val="left" w:pos="432" w:leader="none"/>
        </w:tabs>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11、委托乙方对违反法规政策的行为进行处理，包括责令停止违章行为，要求赔偿经济损失及支付违约金。</w:t>
      </w:r>
      <w:r/>
    </w:p>
    <w:p>
      <w:pPr>
        <w:ind w:firstLine="480"/>
        <w:spacing w:line="360" w:lineRule="auto"/>
        <w:tabs>
          <w:tab w:val="left" w:pos="432" w:leader="none"/>
        </w:tabs>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12、甲方有为乙方提供便利的义务，以保证乙方工作的顺利进行。</w:t>
      </w:r>
      <w:r/>
    </w:p>
    <w:p>
      <w:pPr>
        <w:ind w:firstLine="480"/>
        <w:spacing w:line="360" w:lineRule="auto"/>
        <w:tabs>
          <w:tab w:val="left" w:pos="432" w:leader="none"/>
        </w:tabs>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13、乙方从事合同范围以外的服务，属于有偿特约和其它服务，甲方有责任配合乙方签好签证单，乙方凭此单向甲方结算费用。</w:t>
      </w:r>
      <w:r/>
    </w:p>
    <w:p>
      <w:pPr>
        <w:ind w:firstLine="480"/>
        <w:spacing w:line="360" w:lineRule="auto"/>
        <w:tabs>
          <w:tab w:val="left" w:pos="432" w:leader="none"/>
        </w:tabs>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14、对乙方按甲方要求摆放的物品、设施等，甲方不得私自变更、损害、毁坏，如有变更、损害、毁坏，甲方应向乙方返还原物或按原价负责赔偿。</w:t>
      </w:r>
      <w:r/>
    </w:p>
    <w:p>
      <w:pPr>
        <w:ind w:firstLine="480"/>
        <w:spacing w:line="360" w:lineRule="auto"/>
        <w:tabs>
          <w:tab w:val="left" w:pos="432" w:leader="none"/>
        </w:tabs>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15、乙方按合同约定完成任务，甲方按合同约定支付服务费。</w:t>
      </w:r>
      <w:r/>
    </w:p>
    <w:p>
      <w:pPr>
        <w:ind w:firstLine="480"/>
        <w:spacing w:line="360" w:lineRule="auto"/>
        <w:tabs>
          <w:tab w:val="left" w:pos="432" w:leader="none"/>
        </w:tabs>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16、乙方失职造成甲方损失的，应按损失物市场价赔付给甲方，同时还应承担合同约定的违约责任。</w:t>
      </w:r>
      <w:r/>
    </w:p>
    <w:p>
      <w:pPr>
        <w:ind w:firstLine="480"/>
        <w:spacing w:line="360" w:lineRule="auto"/>
        <w:tabs>
          <w:tab w:val="left" w:pos="432" w:leader="none"/>
        </w:tabs>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17、法规政策规定的甲方应有的其它权利和义务。</w:t>
      </w:r>
      <w:r/>
    </w:p>
    <w:p>
      <w:pPr>
        <w:ind w:firstLine="480"/>
        <w:spacing w:line="360" w:lineRule="auto"/>
        <w:tabs>
          <w:tab w:val="left" w:pos="432" w:leader="none"/>
        </w:tabs>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（二）乙方责任：</w:t>
      </w:r>
      <w:r/>
    </w:p>
    <w:p>
      <w:pPr>
        <w:ind w:firstLine="480"/>
        <w:spacing w:line="360" w:lineRule="auto"/>
        <w:tabs>
          <w:tab w:val="left" w:pos="432" w:leader="none"/>
        </w:tabs>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1、拟订规章制度和实施细则，经甲方书面审批同意后予以实施。</w:t>
      </w:r>
      <w:r/>
    </w:p>
    <w:p>
      <w:pPr>
        <w:ind w:firstLine="480"/>
        <w:spacing w:line="360" w:lineRule="auto"/>
        <w:tabs>
          <w:tab w:val="left" w:pos="432" w:leader="none"/>
        </w:tabs>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2、拟订服务年、季、月度计划，经甲方书面审批同意后予以实施。</w:t>
      </w:r>
      <w:r/>
    </w:p>
    <w:p>
      <w:pPr>
        <w:ind w:firstLine="480"/>
        <w:spacing w:line="360" w:lineRule="auto"/>
        <w:tabs>
          <w:tab w:val="left" w:pos="432" w:leader="none"/>
        </w:tabs>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3、拟订员工工资分配及其它劳动所得。</w:t>
      </w:r>
      <w:r/>
    </w:p>
    <w:p>
      <w:pPr>
        <w:ind w:firstLine="480"/>
        <w:spacing w:line="360" w:lineRule="auto"/>
        <w:tabs>
          <w:tab w:val="left" w:pos="432" w:leader="none"/>
        </w:tabs>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4、接受主管部门、有关政府部门和甲方的检查监督。</w:t>
      </w:r>
      <w:r/>
    </w:p>
    <w:p>
      <w:pPr>
        <w:ind w:firstLine="480"/>
        <w:spacing w:line="360" w:lineRule="auto"/>
        <w:tabs>
          <w:tab w:val="left" w:pos="432" w:leader="none"/>
        </w:tabs>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5、有权依照法规政策、本合同的规定对违反制度的行为进行处理。</w:t>
      </w:r>
      <w:r/>
    </w:p>
    <w:p>
      <w:pPr>
        <w:ind w:firstLine="480"/>
        <w:spacing w:line="360" w:lineRule="auto"/>
        <w:tabs>
          <w:tab w:val="left" w:pos="432" w:leader="none"/>
        </w:tabs>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6、有权要求甲方人员遵守审批同意后予以实施有关服务制度。</w:t>
      </w:r>
      <w:r/>
    </w:p>
    <w:p>
      <w:pPr>
        <w:ind w:firstLine="480"/>
        <w:spacing w:line="360" w:lineRule="auto"/>
        <w:tabs>
          <w:tab w:val="left" w:pos="432" w:leader="none"/>
        </w:tabs>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7、乙方收到甲方进驻现场通知后，要积极做好准备，准时进驻现场。确保服务质量，达到甲方满意。</w:t>
      </w:r>
      <w:r/>
    </w:p>
    <w:p>
      <w:pPr>
        <w:ind w:firstLine="480"/>
        <w:spacing w:line="360" w:lineRule="auto"/>
        <w:tabs>
          <w:tab w:val="left" w:pos="432" w:leader="none"/>
        </w:tabs>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8、非合同范围内的项目服务工作（如：有偿特约服务）由乙方从现有人员中调配或从公司总部另调人员完成，并保证各项工作质量（其产生的费用另外结算）。</w:t>
      </w:r>
      <w:r/>
    </w:p>
    <w:p>
      <w:pPr>
        <w:ind w:firstLine="480"/>
        <w:spacing w:line="360" w:lineRule="auto"/>
        <w:tabs>
          <w:tab w:val="left" w:pos="432" w:leader="none"/>
        </w:tabs>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9、对甲方公用设施不得擅自占用和改变使用功能，如需改、扩建完善配套项目，须报甲方和有关部门书面批准后方可实施。</w:t>
      </w:r>
      <w:r/>
    </w:p>
    <w:p>
      <w:pPr>
        <w:ind w:firstLine="480"/>
        <w:spacing w:line="360" w:lineRule="auto"/>
        <w:tabs>
          <w:tab w:val="left" w:pos="432" w:leader="none"/>
        </w:tabs>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10、建立本项目服务档案并负责及时记载有关变更情况。</w:t>
      </w:r>
      <w:r/>
    </w:p>
    <w:p>
      <w:pPr>
        <w:ind w:firstLine="480"/>
        <w:spacing w:line="360" w:lineRule="auto"/>
        <w:tabs>
          <w:tab w:val="left" w:pos="432" w:leader="none"/>
        </w:tabs>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11、及时向甲方提交各类重大和突发事件处理的报告。</w:t>
      </w:r>
      <w:r/>
    </w:p>
    <w:p>
      <w:pPr>
        <w:ind w:firstLine="480"/>
        <w:spacing w:line="360" w:lineRule="auto"/>
        <w:tabs>
          <w:tab w:val="left" w:pos="432" w:leader="none"/>
        </w:tabs>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12、向甲方提交年季月度工作总结和计划报告。</w:t>
      </w:r>
      <w:r/>
    </w:p>
    <w:p>
      <w:pPr>
        <w:ind w:firstLine="480"/>
        <w:spacing w:line="360" w:lineRule="auto"/>
        <w:tabs>
          <w:tab w:val="left" w:pos="432" w:leader="none"/>
        </w:tabs>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13、因乙方原因（不可抗拒因素除外）而导致发生安全责任事故或导致甲方和任何第三方出现人员财产损失的，乙方自行承担有关责任，并作出相应赔偿，同时甲方有权追究乙方的违约责任。</w:t>
      </w:r>
      <w:r/>
    </w:p>
    <w:p>
      <w:pPr>
        <w:ind w:firstLine="480"/>
        <w:spacing w:line="360" w:lineRule="auto"/>
        <w:tabs>
          <w:tab w:val="left" w:pos="432" w:leader="none"/>
        </w:tabs>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14、乙方应加强对其员工的职业安全保障，按照国家和当地政府的规定为其员工购买保险，及时支付员工的薪酬。其员工发生任何工伤、意外伤害、纠纷时，乙方应自行妥善处理，甲方不承担任何有关责任。</w:t>
      </w:r>
      <w:r/>
    </w:p>
    <w:p>
      <w:pPr>
        <w:ind w:firstLine="480"/>
        <w:spacing w:line="360" w:lineRule="auto"/>
        <w:tabs>
          <w:tab w:val="left" w:pos="432" w:leader="none"/>
        </w:tabs>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15、有权对安全、消防的突发事件进行应急处理（如盗窃、火灾等），并及时报告甲方主管部门和领导。</w:t>
      </w:r>
      <w:r/>
    </w:p>
    <w:p>
      <w:pPr>
        <w:ind w:firstLine="480"/>
        <w:spacing w:line="360" w:lineRule="auto"/>
        <w:tabs>
          <w:tab w:val="left" w:pos="432" w:leader="none"/>
        </w:tabs>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16、乙方人员要统一着装，衣帽整洁，佩戴本公司胸卡，遵守甲方各项内部规章制度，负有对甲方各项信息的保密义务。</w:t>
      </w:r>
      <w:r/>
    </w:p>
    <w:p>
      <w:pPr>
        <w:ind w:firstLine="480"/>
        <w:spacing w:line="360" w:lineRule="auto"/>
        <w:tabs>
          <w:tab w:val="left" w:pos="432" w:leader="none"/>
        </w:tabs>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17、乙方员工在工作期间不得随意离开工作岗位，若乙方主管负责人不在作业现场，乙方临时负责人应接受甲方主管负责人的监督指导，并按行业的服务工作标准进行检查。</w:t>
      </w:r>
      <w:r/>
    </w:p>
    <w:p>
      <w:pPr>
        <w:ind w:firstLine="480"/>
        <w:spacing w:line="360" w:lineRule="auto"/>
        <w:tabs>
          <w:tab w:val="left" w:pos="432" w:leader="none"/>
        </w:tabs>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18、乙方派出一名主管负责人负责日常服务工作质量检查和服务工作紧急情况的处理。</w:t>
      </w:r>
      <w:r/>
    </w:p>
    <w:p>
      <w:pPr>
        <w:ind w:firstLine="480"/>
        <w:spacing w:line="360" w:lineRule="auto"/>
        <w:tabs>
          <w:tab w:val="left" w:pos="432" w:leader="none"/>
        </w:tabs>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19、乙方使用的设备及相关办公用品由乙方自行保管负责。</w:t>
      </w:r>
      <w:r/>
    </w:p>
    <w:p>
      <w:pPr>
        <w:ind w:firstLine="480"/>
        <w:spacing w:line="360" w:lineRule="auto"/>
        <w:tabs>
          <w:tab w:val="left" w:pos="432" w:leader="none"/>
        </w:tabs>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20、法规政策规定的乙方应有的其它权利和义务。</w:t>
      </w:r>
      <w:r/>
    </w:p>
    <w:p>
      <w:pPr>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五、违约责任</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1、甲方违约责任及违约金支付：</w:t>
      </w:r>
      <w:r/>
    </w:p>
    <w:p>
      <w:pPr>
        <w:ind w:firstLine="480"/>
        <w:spacing w:line="360" w:lineRule="auto"/>
        <w:rPr>
          <w:rFonts w:ascii="宋体" w:hAnsi="宋体"/>
          <w:sz w:val="24"/>
          <w:szCs w:val="24"/>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white"/>
        </w:rPr>
        <w:t xml:space="preserve">（1）在合同生效后，甲方无</w:t>
      </w:r>
      <w:r>
        <w:rPr>
          <w:rFonts w:hint="eastAsia" w:ascii="宋体" w:hAnsi="宋体" w:cs="宋体"/>
          <w:color w:val="000000"/>
          <w:sz w:val="24"/>
          <w:szCs w:val="24"/>
          <w:highlight w:val="white"/>
        </w:rPr>
        <w:t xml:space="preserve">正当</w:t>
      </w:r>
      <w:r>
        <w:rPr>
          <w:rFonts w:ascii="宋体" w:hAnsi="宋体" w:cs="宋体"/>
          <w:color w:val="000000"/>
          <w:sz w:val="24"/>
          <w:szCs w:val="24"/>
          <w:highlight w:val="white"/>
        </w:rPr>
        <w:t xml:space="preserve">理由要求终止服务的，应向乙方偿付合同总价款的5%，作为违约金，违约金不足以补偿损失的，乙方有权要求甲方补足；</w:t>
      </w:r>
      <w:r>
        <w:rPr>
          <w:highlight w:val="white"/>
        </w:rPr>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（2）甲方逾期付款的应按照逾期付款金额的每天万分之四支付逾期付款违约金；</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（3）甲方违反合同规定，拒绝接受乙方提供服务，应当承担乙方由此造成的损失。</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2、乙方违约责任及违约金支付：</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（1）乙方不能提供服务的，或服务不合格从而影响甲方按期正常使用的，应向甲方偿付合同总价款5%的违约金，违约金不足以补偿损失的甲方有权要求乙方补足。</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（2）乙方逾期提供服务的，应与甲方和政府采购管理部门协商，甲方仍需求的，乙方应立即提供服务按照逾期服务的每天万分之四支付逾期违约金，同时承担甲方因此遭致的损失费用</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3、不可抗力：</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（1）因不可抗力不能履行合同的，根据不可抗力的影响，部分或者全部免除责任。但合同一方迟延履行后发生严重后果的，不能免除责任。</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（2）合同一方因不可抗力不能履行合同的，应当及时通知对方，以减轻可能给对方造成的损失，并应当在合理期限内提供证明。</w:t>
      </w:r>
      <w:r/>
    </w:p>
    <w:p>
      <w:pPr>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六、合同的解除和转让：</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（一）合同的解除</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1、甲方和乙方协商一致，可以解除合同。并报政府采购监管部门审查备案。</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2、有下列情形之一，合同一方可以解除合同：</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（1）因不可抗力致使不能实现合同目的，未受不可抗力影响的一方有权解除合同；</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（2）因合同一方违约导致合同不能履行，另一方有权解除合同。</w:t>
      </w:r>
      <w:r/>
    </w:p>
    <w:p>
      <w:pPr>
        <w:ind w:firstLine="480"/>
        <w:spacing w:line="360" w:lineRule="auto"/>
        <w:rPr>
          <w:rFonts w:ascii="宋体" w:hAnsi="宋体"/>
          <w:sz w:val="24"/>
          <w:szCs w:val="24"/>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white"/>
        </w:rPr>
        <w:t xml:space="preserve">（3）有权解除合同的一方，</w:t>
      </w:r>
      <w:r>
        <w:rPr>
          <w:rFonts w:hint="eastAsia" w:ascii="宋体" w:hAnsi="宋体" w:cs="宋体"/>
          <w:color w:val="000000"/>
          <w:sz w:val="24"/>
          <w:szCs w:val="24"/>
          <w:highlight w:val="white"/>
        </w:rPr>
        <w:t xml:space="preserve">应当在知道或者应当知道违约事实或不可抗力发生之后三十天内书面通知对方提出解除合同，合同在书面通知到达对方时解除。</w:t>
      </w:r>
      <w:r>
        <w:rPr>
          <w:highlight w:val="white"/>
        </w:rPr>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（二）合同的转让:合同的部分和全部都不得转让。</w:t>
      </w:r>
      <w:r/>
    </w:p>
    <w:p>
      <w:pPr>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七、合同的生效及其他：</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1、合同经</w:t>
      </w:r>
      <w:r>
        <w:rPr>
          <w:rFonts w:hint="eastAsia" w:ascii="宋体" w:hAnsi="宋体" w:cs="宋体"/>
          <w:color w:val="000000"/>
          <w:sz w:val="24"/>
          <w:szCs w:val="24"/>
        </w:rPr>
        <w:t xml:space="preserve">甲乙</w:t>
      </w:r>
      <w:r>
        <w:rPr>
          <w:rFonts w:ascii="宋体" w:hAnsi="宋体" w:cs="宋体"/>
          <w:color w:val="000000"/>
          <w:sz w:val="24"/>
          <w:szCs w:val="24"/>
        </w:rPr>
        <w:t xml:space="preserve">双方代表签字并盖（公章或合同专用章）后即生效。</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2、生效的合同需进行合同网上公示。</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3、本合同的成立、有效性、解释、履行及由此产生的争议的解决，均应适用中华人民共和国法律。</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4、因本合同引起的或与本合同有关的任何争议，应本着友好合作的态度协商解决；如协商不成，均可向甲方所在地有管辖权的人民法院起诉，通过诉讼方式解决。</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5、诉讼期间，除争议内容以外，双方均应继续履行合同约定的其他内容。</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6</w:t>
      </w:r>
      <w:r>
        <w:rPr>
          <w:rFonts w:ascii="宋体" w:hAnsi="宋体" w:cs="宋体"/>
          <w:color w:val="000000"/>
          <w:sz w:val="24"/>
          <w:szCs w:val="24"/>
        </w:rPr>
        <w:t xml:space="preserve">、本合同未尽事宜应按《中华人民共和国民法典》</w:t>
      </w:r>
      <w:r>
        <w:rPr>
          <w:rFonts w:ascii="宋体" w:hAnsi="宋体" w:cs="宋体"/>
          <w:color w:val="000000"/>
          <w:sz w:val="24"/>
          <w:szCs w:val="24"/>
        </w:rPr>
        <w:t xml:space="preserve">《中华人民共和国政府采购法》以及其同相关法律、法规之规定解释，在执行过程中双方在不违背本合同和采购文件的原则下协商解决，协商结果以书面形式盖章记录在案，作为本合同的附件，与本合同具有同等效力，但须提交采购代理机构一份备存。</w:t>
      </w:r>
      <w:r/>
    </w:p>
    <w:p>
      <w:pPr>
        <w:ind w:firstLine="480"/>
        <w:spacing w:line="360" w:lineRule="auto"/>
        <w:rPr>
          <w:rFonts w:ascii="宋体" w:hAnsi="宋体"/>
          <w:b/>
          <w:sz w:val="24"/>
          <w:szCs w:val="24"/>
          <w:lang w:val="zh-CN"/>
        </w:rPr>
      </w:pPr>
      <w:r>
        <w:rPr>
          <w:rFonts w:ascii="宋体" w:hAnsi="宋体" w:cs="宋体"/>
          <w:color w:val="000000"/>
          <w:sz w:val="24"/>
          <w:szCs w:val="24"/>
        </w:rPr>
        <w:t xml:space="preserve">7、本合同一式</w:t>
      </w:r>
      <w:r>
        <w:rPr>
          <w:rFonts w:hint="eastAsia" w:ascii="宋体" w:hAnsi="宋体" w:cs="宋体"/>
          <w:color w:val="000000"/>
          <w:sz w:val="24"/>
          <w:szCs w:val="24"/>
        </w:rPr>
        <w:t xml:space="preserve">陆</w:t>
      </w:r>
      <w:r>
        <w:rPr>
          <w:rFonts w:ascii="宋体" w:hAnsi="宋体" w:cs="宋体"/>
          <w:color w:val="000000"/>
          <w:sz w:val="24"/>
          <w:szCs w:val="24"/>
        </w:rPr>
        <w:t xml:space="preserve">份，</w:t>
      </w:r>
      <w:r>
        <w:rPr>
          <w:rFonts w:hint="eastAsia" w:ascii="宋体" w:hAnsi="宋体" w:cs="宋体"/>
          <w:color w:val="000000"/>
          <w:sz w:val="24"/>
          <w:szCs w:val="24"/>
        </w:rPr>
        <w:t xml:space="preserve">甲乙双方</w:t>
      </w:r>
      <w:r>
        <w:rPr>
          <w:rFonts w:ascii="宋体" w:hAnsi="宋体" w:cs="宋体"/>
          <w:color w:val="000000"/>
          <w:sz w:val="24"/>
          <w:szCs w:val="24"/>
        </w:rPr>
        <w:t xml:space="preserve">各执</w:t>
      </w:r>
      <w:r>
        <w:rPr>
          <w:rFonts w:hint="eastAsia" w:ascii="宋体" w:hAnsi="宋体" w:cs="宋体"/>
          <w:color w:val="000000"/>
          <w:sz w:val="24"/>
          <w:szCs w:val="24"/>
        </w:rPr>
        <w:t xml:space="preserve">贰</w:t>
      </w:r>
      <w:r>
        <w:rPr>
          <w:rFonts w:ascii="宋体" w:hAnsi="宋体" w:cs="宋体"/>
          <w:color w:val="000000"/>
          <w:sz w:val="24"/>
          <w:szCs w:val="24"/>
        </w:rPr>
        <w:t xml:space="preserve">份，政府采购监督管理部门、采购代理公司各执</w:t>
      </w:r>
      <w:r>
        <w:rPr>
          <w:rFonts w:hint="eastAsia" w:ascii="宋体" w:hAnsi="宋体" w:cs="宋体"/>
          <w:color w:val="000000"/>
          <w:sz w:val="24"/>
          <w:szCs w:val="24"/>
        </w:rPr>
        <w:t xml:space="preserve">壹</w:t>
      </w:r>
      <w:r>
        <w:rPr>
          <w:rFonts w:ascii="宋体" w:hAnsi="宋体" w:cs="宋体"/>
          <w:color w:val="000000"/>
          <w:sz w:val="24"/>
          <w:szCs w:val="24"/>
        </w:rPr>
        <w:t xml:space="preserve">份，具有同等法律效力。</w:t>
      </w:r>
      <w:r/>
    </w:p>
    <w:p>
      <w:pPr>
        <w:spacing w:line="360" w:lineRule="auto"/>
        <w:rPr>
          <w:rFonts w:ascii="宋体" w:hAnsi="宋体"/>
          <w:b/>
          <w:sz w:val="24"/>
          <w:lang w:val="zh-CN"/>
        </w:rPr>
      </w:pPr>
      <w:r>
        <w:rPr>
          <w:rFonts w:ascii="宋体" w:hAnsi="宋体"/>
          <w:b/>
          <w:sz w:val="24"/>
          <w:lang w:val="zh-CN"/>
        </w:rPr>
      </w:r>
      <w:r/>
    </w:p>
    <w:p>
      <w:pPr>
        <w:spacing w:line="360" w:lineRule="auto"/>
        <w:rPr>
          <w:rFonts w:ascii="宋体" w:hAnsi="宋体" w:cs="宋体"/>
          <w:b/>
          <w:bCs/>
          <w:sz w:val="24"/>
          <w:szCs w:val="24"/>
        </w:rPr>
      </w:pPr>
      <w:r>
        <w:rPr>
          <w:rFonts w:hint="eastAsia" w:ascii="宋体" w:hAnsi="宋体" w:cs="宋体"/>
          <w:b/>
          <w:sz w:val="24"/>
          <w:szCs w:val="24"/>
        </w:rPr>
        <w:t xml:space="preserve">甲方签章：</w:t>
      </w:r>
      <w:r>
        <w:rPr>
          <w:rFonts w:ascii="宋体" w:hAnsi="宋体" w:cs="宋体"/>
          <w:b/>
          <w:bCs/>
          <w:sz w:val="24"/>
          <w:szCs w:val="24"/>
        </w:rPr>
        <w:t xml:space="preserve"> </w:t>
      </w:r>
      <w:r/>
    </w:p>
    <w:p>
      <w:pPr>
        <w:spacing w:line="360" w:lineRule="auto"/>
        <w:rPr>
          <w:rFonts w:ascii="宋体" w:hAnsi="宋体" w:cs="宋体"/>
          <w:b/>
          <w:sz w:val="24"/>
          <w:szCs w:val="24"/>
        </w:rPr>
      </w:pPr>
      <w:r>
        <w:rPr>
          <w:rFonts w:hint="eastAsia" w:ascii="宋体" w:hAnsi="宋体" w:cs="宋体"/>
          <w:b/>
          <w:sz w:val="24"/>
          <w:szCs w:val="24"/>
        </w:rPr>
        <w:t xml:space="preserve">法人/授权代表： </w:t>
      </w:r>
      <w:r/>
    </w:p>
    <w:p>
      <w:pPr>
        <w:spacing w:line="360" w:lineRule="auto"/>
        <w:rPr>
          <w:rFonts w:ascii="宋体" w:hAnsi="宋体" w:cs="宋体"/>
          <w:b/>
          <w:sz w:val="24"/>
        </w:rPr>
      </w:pPr>
      <w:r>
        <w:rPr>
          <w:rFonts w:ascii="宋体" w:hAnsi="宋体" w:cs="宋体"/>
          <w:b/>
          <w:sz w:val="24"/>
        </w:rPr>
      </w:r>
      <w:r/>
    </w:p>
    <w:p>
      <w:pPr>
        <w:spacing w:line="360" w:lineRule="auto"/>
        <w:rPr>
          <w:rFonts w:ascii="宋体" w:hAnsi="宋体" w:cs="宋体"/>
          <w:b/>
          <w:bCs/>
          <w:sz w:val="24"/>
        </w:rPr>
      </w:pPr>
      <w:r>
        <w:rPr>
          <w:rFonts w:hint="eastAsia" w:ascii="宋体" w:hAnsi="宋体" w:cs="宋体"/>
          <w:b/>
          <w:sz w:val="24"/>
        </w:rPr>
        <w:t xml:space="preserve">乙方签章：</w:t>
      </w:r>
      <w:r>
        <w:rPr>
          <w:rFonts w:ascii="宋体" w:hAnsi="宋体" w:cs="宋体"/>
          <w:b/>
          <w:bCs/>
          <w:sz w:val="24"/>
        </w:rPr>
        <w:t xml:space="preserve"> </w:t>
      </w:r>
      <w:r/>
    </w:p>
    <w:p>
      <w:pPr>
        <w:spacing w:line="360" w:lineRule="auto"/>
        <w:rPr>
          <w:rFonts w:ascii="宋体" w:hAnsi="宋体" w:cs="宋体"/>
          <w:b/>
          <w:sz w:val="24"/>
          <w:szCs w:val="24"/>
        </w:rPr>
      </w:pPr>
      <w:r>
        <w:rPr>
          <w:rFonts w:hint="eastAsia" w:ascii="宋体" w:hAnsi="宋体" w:cs="宋体"/>
          <w:b/>
          <w:sz w:val="24"/>
          <w:szCs w:val="24"/>
        </w:rPr>
        <w:t xml:space="preserve">法人/授权代表：</w:t>
      </w:r>
      <w:r/>
    </w:p>
    <w:p>
      <w:pPr>
        <w:spacing w:line="360" w:lineRule="auto"/>
        <w:rPr>
          <w:rFonts w:ascii="宋体" w:hAnsi="宋体" w:cs="宋体"/>
          <w:b/>
          <w:sz w:val="24"/>
        </w:rPr>
      </w:pPr>
      <w:r>
        <w:rPr>
          <w:rFonts w:ascii="宋体" w:hAnsi="宋体" w:cs="宋体"/>
          <w:b/>
          <w:sz w:val="24"/>
        </w:rPr>
      </w:r>
      <w:r/>
    </w:p>
    <w:p>
      <w:pPr>
        <w:spacing w:line="360" w:lineRule="auto"/>
        <w:rPr>
          <w:rFonts w:ascii="宋体" w:hAnsi="宋体" w:cs="宋体"/>
          <w:b/>
          <w:sz w:val="24"/>
        </w:rPr>
      </w:pPr>
      <w:r>
        <w:rPr>
          <w:rFonts w:hint="eastAsia" w:ascii="宋体" w:hAnsi="宋体" w:cs="宋体"/>
          <w:b/>
          <w:sz w:val="24"/>
        </w:rPr>
        <w:t xml:space="preserve">合同签订时间：</w:t>
      </w:r>
      <w:r>
        <w:rPr>
          <w:rFonts w:ascii="宋体" w:hAnsi="宋体" w:cs="宋体"/>
          <w:b/>
          <w:sz w:val="24"/>
        </w:rPr>
        <w:t xml:space="preserve"> </w:t>
      </w:r>
      <w:r>
        <w:rPr>
          <w:rFonts w:hint="eastAsia" w:ascii="宋体" w:hAnsi="宋体" w:cs="宋体"/>
          <w:b/>
          <w:sz w:val="24"/>
        </w:rPr>
        <w:t xml:space="preserve">     </w:t>
      </w:r>
      <w:r>
        <w:rPr>
          <w:rFonts w:ascii="宋体" w:hAnsi="宋体" w:cs="宋体"/>
          <w:b/>
          <w:sz w:val="24"/>
        </w:rPr>
        <w:t xml:space="preserve">年</w:t>
      </w:r>
      <w:r>
        <w:rPr>
          <w:rFonts w:hint="eastAsia" w:ascii="宋体" w:hAnsi="宋体" w:cs="宋体"/>
          <w:b/>
          <w:sz w:val="24"/>
        </w:rPr>
        <w:t xml:space="preserve">  </w:t>
      </w:r>
      <w:r>
        <w:rPr>
          <w:rFonts w:ascii="宋体" w:hAnsi="宋体" w:cs="宋体"/>
          <w:b/>
          <w:sz w:val="24"/>
        </w:rPr>
        <w:t xml:space="preserve">  </w:t>
      </w:r>
      <w:r>
        <w:rPr>
          <w:rFonts w:hint="eastAsia" w:ascii="宋体" w:hAnsi="宋体" w:cs="宋体"/>
          <w:b/>
          <w:sz w:val="24"/>
        </w:rPr>
        <w:t xml:space="preserve">月   </w:t>
      </w:r>
      <w:r>
        <w:rPr>
          <w:rFonts w:ascii="宋体" w:hAnsi="宋体" w:cs="宋体"/>
          <w:b/>
          <w:sz w:val="24"/>
        </w:rPr>
        <w:t xml:space="preserve"> 日</w:t>
      </w:r>
      <w:r/>
    </w:p>
    <w:p>
      <w:pPr>
        <w:ind w:firstLine="480"/>
        <w:spacing w:line="360" w:lineRule="auto"/>
        <w:widowControl/>
        <w:rPr>
          <w:rFonts w:ascii="宋体" w:hAnsi="宋体"/>
          <w:b/>
          <w:bCs/>
          <w:sz w:val="24"/>
          <w:szCs w:val="24"/>
        </w:rPr>
      </w:pPr>
      <w:r>
        <w:rPr>
          <w:rFonts w:ascii="宋体" w:hAnsi="宋体"/>
          <w:b/>
          <w:bCs/>
          <w:sz w:val="24"/>
          <w:szCs w:val="24"/>
        </w:rPr>
      </w:r>
      <w:bookmarkEnd w:id="16"/>
      <w:r/>
      <w:bookmarkEnd w:id="17"/>
      <w:r/>
      <w:r/>
    </w:p>
    <w:p>
      <w:pPr>
        <w:ind w:firstLine="480"/>
        <w:jc w:val="left"/>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sz w:val="24"/>
          <w:szCs w:val="24"/>
        </w:rPr>
      </w:r>
      <w:r/>
    </w:p>
    <w:p>
      <w:pPr>
        <w:spacing w:line="85" w:lineRule="atLeast"/>
        <w:rPr>
          <w:rFonts w:ascii="宋体" w:hAnsi="宋体"/>
          <w:sz w:val="24"/>
          <w:szCs w:val="24"/>
        </w:rPr>
        <w:pBdr>
          <w:top w:val="none" w:color="000000" w:sz="0" w:space="0"/>
          <w:left w:val="none" w:color="000000" w:sz="0" w:space="0"/>
          <w:bottom w:val="none" w:color="000000" w:sz="0" w:space="0"/>
          <w:right w:val="none" w:color="000000" w:sz="0" w:space="0"/>
        </w:pBdr>
      </w:pPr>
      <w:r>
        <w:rPr>
          <w:rStyle w:val="834"/>
          <w:rFonts w:cs="微软雅黑"/>
          <w:sz w:val="24"/>
          <w:szCs w:val="24"/>
        </w:rPr>
        <w:br w:type="page" w:clear="all"/>
      </w:r>
      <w:r>
        <w:rPr>
          <w:rStyle w:val="834"/>
          <w:rFonts w:hint="eastAsia" w:cs="微软雅黑"/>
          <w:sz w:val="24"/>
          <w:szCs w:val="24"/>
        </w:rPr>
        <w:t xml:space="preserve">合同</w:t>
      </w:r>
      <w:r>
        <w:rPr>
          <w:rFonts w:ascii="宋体" w:hAnsi="宋体" w:cs="宋体"/>
          <w:color w:val="000000"/>
          <w:sz w:val="24"/>
          <w:szCs w:val="24"/>
        </w:rPr>
        <w:t xml:space="preserve">附件：考核标准</w:t>
      </w:r>
      <w:r/>
    </w:p>
    <w:p>
      <w:pPr>
        <w:ind w:firstLine="422"/>
        <w:jc w:val="center"/>
        <w:spacing w:line="85"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考核标准</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1896"/>
        <w:gridCol w:w="3584"/>
        <w:gridCol w:w="759"/>
        <w:gridCol w:w="3218"/>
      </w:tblGrid>
      <w:tr>
        <w:trPr>
          <w:trHeight w:val="23"/>
        </w:trPr>
        <w:tc>
          <w:tcPr>
            <w:gridSpan w:val="4"/>
            <w:shd w:val="clear" w:color="auto" w:fill="auto"/>
            <w:tcMar>
              <w:left w:w="108" w:type="dxa"/>
              <w:top w:w="0" w:type="dxa"/>
              <w:right w:w="108" w:type="dxa"/>
              <w:bottom w:w="0" w:type="dxa"/>
            </w:tcMar>
            <w:tcW w:w="9079" w:type="dxa"/>
            <w:vAlign w:val="center"/>
            <w:textDirection w:val="lrTb"/>
            <w:noWrap w:val="false"/>
          </w:tcPr>
          <w:p>
            <w:pPr>
              <w:spacing w:line="229"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时间：                              考核人：</w:t>
            </w:r>
            <w:r/>
          </w:p>
        </w:tc>
      </w:tr>
      <w:tr>
        <w:trPr>
          <w:trHeight w:val="23"/>
        </w:trPr>
        <w:tc>
          <w:tcPr>
            <w:shd w:val="clear" w:color="auto" w:fill="auto"/>
            <w:tcMar>
              <w:left w:w="108" w:type="dxa"/>
              <w:top w:w="0" w:type="dxa"/>
              <w:right w:w="108" w:type="dxa"/>
              <w:bottom w:w="0" w:type="dxa"/>
            </w:tcMar>
            <w:tcW w:w="1518" w:type="dxa"/>
            <w:vAlign w:val="center"/>
            <w:textDirection w:val="lrTb"/>
            <w:noWrap w:val="false"/>
          </w:tcPr>
          <w:p>
            <w:pPr>
              <w:jc w:val="center"/>
              <w:spacing w:line="229"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项 目</w:t>
            </w:r>
            <w:r/>
          </w:p>
        </w:tc>
        <w:tc>
          <w:tcPr>
            <w:shd w:val="clear" w:color="auto" w:fill="auto"/>
            <w:tcMar>
              <w:left w:w="108" w:type="dxa"/>
              <w:top w:w="0" w:type="dxa"/>
              <w:right w:w="108" w:type="dxa"/>
              <w:bottom w:w="0" w:type="dxa"/>
            </w:tcMar>
            <w:tcW w:w="3584" w:type="dxa"/>
            <w:vAlign w:val="center"/>
            <w:textDirection w:val="lrTb"/>
            <w:noWrap w:val="false"/>
          </w:tcPr>
          <w:p>
            <w:pPr>
              <w:jc w:val="center"/>
              <w:spacing w:line="229"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内  容</w:t>
            </w:r>
            <w:r/>
          </w:p>
        </w:tc>
        <w:tc>
          <w:tcPr>
            <w:shd w:val="clear" w:color="auto" w:fill="auto"/>
            <w:tcMar>
              <w:left w:w="108" w:type="dxa"/>
              <w:top w:w="0" w:type="dxa"/>
              <w:right w:w="108" w:type="dxa"/>
              <w:bottom w:w="0" w:type="dxa"/>
            </w:tcMar>
            <w:tcW w:w="759" w:type="dxa"/>
            <w:vAlign w:val="center"/>
            <w:textDirection w:val="lrTb"/>
            <w:noWrap w:val="false"/>
          </w:tcPr>
          <w:p>
            <w:pPr>
              <w:jc w:val="center"/>
              <w:spacing w:line="229"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分值</w:t>
            </w:r>
            <w:r/>
          </w:p>
        </w:tc>
        <w:tc>
          <w:tcPr>
            <w:shd w:val="clear" w:color="auto" w:fill="auto"/>
            <w:tcMar>
              <w:left w:w="108" w:type="dxa"/>
              <w:top w:w="0" w:type="dxa"/>
              <w:right w:w="108" w:type="dxa"/>
              <w:bottom w:w="0" w:type="dxa"/>
            </w:tcMar>
            <w:tcW w:w="3218" w:type="dxa"/>
            <w:vAlign w:val="center"/>
            <w:textDirection w:val="lrTb"/>
            <w:noWrap w:val="false"/>
          </w:tcPr>
          <w:p>
            <w:pPr>
              <w:jc w:val="center"/>
              <w:spacing w:line="229"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w:t>
            </w:r>
            <w:r/>
          </w:p>
        </w:tc>
      </w:tr>
      <w:tr>
        <w:trPr>
          <w:trHeight w:val="23"/>
        </w:trPr>
        <w:tc>
          <w:tcPr>
            <w:shd w:val="clear" w:color="auto" w:fill="auto"/>
            <w:tcMar>
              <w:left w:w="108" w:type="dxa"/>
              <w:top w:w="0" w:type="dxa"/>
              <w:right w:w="108" w:type="dxa"/>
              <w:bottom w:w="0" w:type="dxa"/>
            </w:tcMar>
            <w:tcW w:w="1518" w:type="dxa"/>
            <w:vAlign w:val="center"/>
            <w:vMerge w:val="restart"/>
            <w:textDirection w:val="lrTb"/>
            <w:noWrap w:val="false"/>
          </w:tcPr>
          <w:p>
            <w:pPr>
              <w:jc w:val="center"/>
              <w:spacing w:line="229"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管理标准</w:t>
            </w:r>
            <w:r/>
          </w:p>
          <w:p>
            <w:pPr>
              <w:jc w:val="center"/>
              <w:spacing w:line="229"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（60分）</w:t>
            </w:r>
            <w:r/>
          </w:p>
        </w:tc>
        <w:tc>
          <w:tcPr>
            <w:shd w:val="clear" w:color="auto" w:fill="auto"/>
            <w:tcMar>
              <w:left w:w="108" w:type="dxa"/>
              <w:top w:w="0" w:type="dxa"/>
              <w:right w:w="108" w:type="dxa"/>
              <w:bottom w:w="0" w:type="dxa"/>
            </w:tcMar>
            <w:tcW w:w="3584" w:type="dxa"/>
            <w:vAlign w:val="center"/>
            <w:textDirection w:val="lrTb"/>
            <w:noWrap w:val="false"/>
          </w:tcPr>
          <w:p>
            <w:pPr>
              <w:spacing w:line="229"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按相关文件要求配足相关作业人员</w:t>
            </w:r>
            <w:r/>
          </w:p>
        </w:tc>
        <w:tc>
          <w:tcPr>
            <w:shd w:val="clear" w:color="auto" w:fill="auto"/>
            <w:tcMar>
              <w:left w:w="108" w:type="dxa"/>
              <w:top w:w="0" w:type="dxa"/>
              <w:right w:w="108" w:type="dxa"/>
              <w:bottom w:w="0" w:type="dxa"/>
            </w:tcMar>
            <w:tcW w:w="759" w:type="dxa"/>
            <w:vAlign w:val="center"/>
            <w:textDirection w:val="lrTb"/>
            <w:noWrap w:val="false"/>
          </w:tcPr>
          <w:p>
            <w:pPr>
              <w:jc w:val="center"/>
              <w:spacing w:line="229"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10</w:t>
            </w:r>
            <w:r/>
          </w:p>
        </w:tc>
        <w:tc>
          <w:tcPr>
            <w:shd w:val="clear" w:color="auto" w:fill="auto"/>
            <w:tcMar>
              <w:left w:w="108" w:type="dxa"/>
              <w:top w:w="0" w:type="dxa"/>
              <w:right w:w="108" w:type="dxa"/>
              <w:bottom w:w="0" w:type="dxa"/>
            </w:tcMar>
            <w:tcW w:w="3218" w:type="dxa"/>
            <w:vAlign w:val="center"/>
            <w:textDirection w:val="lrTb"/>
            <w:noWrap w:val="false"/>
          </w:tcPr>
          <w:p>
            <w:pPr>
              <w:jc w:val="center"/>
              <w:spacing w:line="229"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发现一次扣5分</w:t>
            </w:r>
            <w:r/>
          </w:p>
        </w:tc>
      </w:tr>
      <w:tr>
        <w:trPr>
          <w:trHeight w:val="23"/>
        </w:trPr>
        <w:tc>
          <w:tcPr>
            <w:shd w:val="clear" w:color="auto" w:fill="auto"/>
            <w:tcW w:w="0" w:type="auto"/>
            <w:vMerge w:val="continue"/>
            <w:textDirection w:val="lrTb"/>
            <w:noWrap w:val="false"/>
          </w:tcPr>
          <w:p>
            <w:pPr>
              <w:rPr>
                <w:rFonts w:ascii="宋体" w:hAnsi="宋体"/>
                <w:sz w:val="24"/>
                <w:szCs w:val="24"/>
              </w:rPr>
            </w:pPr>
            <w:r>
              <w:rPr>
                <w:rFonts w:ascii="宋体" w:hAnsi="宋体"/>
                <w:sz w:val="24"/>
                <w:szCs w:val="24"/>
              </w:rPr>
            </w:r>
            <w:r/>
          </w:p>
        </w:tc>
        <w:tc>
          <w:tcPr>
            <w:shd w:val="clear" w:color="auto" w:fill="auto"/>
            <w:tcMar>
              <w:left w:w="108" w:type="dxa"/>
              <w:top w:w="0" w:type="dxa"/>
              <w:right w:w="108" w:type="dxa"/>
              <w:bottom w:w="0" w:type="dxa"/>
            </w:tcMar>
            <w:tcW w:w="3584" w:type="dxa"/>
            <w:vAlign w:val="center"/>
            <w:textDirection w:val="lrTb"/>
            <w:noWrap w:val="false"/>
          </w:tcPr>
          <w:p>
            <w:pPr>
              <w:spacing w:line="229"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作业人员统一着装、佩证上岗，无脱岗、无闲聊、无拾荒等现象</w:t>
            </w:r>
            <w:r/>
          </w:p>
        </w:tc>
        <w:tc>
          <w:tcPr>
            <w:shd w:val="clear" w:color="auto" w:fill="auto"/>
            <w:tcMar>
              <w:left w:w="108" w:type="dxa"/>
              <w:top w:w="0" w:type="dxa"/>
              <w:right w:w="108" w:type="dxa"/>
              <w:bottom w:w="0" w:type="dxa"/>
            </w:tcMar>
            <w:tcW w:w="759" w:type="dxa"/>
            <w:vAlign w:val="center"/>
            <w:textDirection w:val="lrTb"/>
            <w:noWrap w:val="false"/>
          </w:tcPr>
          <w:p>
            <w:pPr>
              <w:jc w:val="center"/>
              <w:spacing w:line="229"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10</w:t>
            </w:r>
            <w:r/>
          </w:p>
        </w:tc>
        <w:tc>
          <w:tcPr>
            <w:shd w:val="clear" w:color="auto" w:fill="auto"/>
            <w:tcMar>
              <w:left w:w="108" w:type="dxa"/>
              <w:top w:w="0" w:type="dxa"/>
              <w:right w:w="108" w:type="dxa"/>
              <w:bottom w:w="0" w:type="dxa"/>
            </w:tcMar>
            <w:tcW w:w="3218" w:type="dxa"/>
            <w:vAlign w:val="center"/>
            <w:textDirection w:val="lrTb"/>
            <w:noWrap w:val="false"/>
          </w:tcPr>
          <w:p>
            <w:pPr>
              <w:jc w:val="center"/>
              <w:spacing w:line="229"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发现一次扣2分/人</w:t>
            </w:r>
            <w:r/>
          </w:p>
        </w:tc>
      </w:tr>
      <w:tr>
        <w:trPr>
          <w:trHeight w:val="23"/>
        </w:trPr>
        <w:tc>
          <w:tcPr>
            <w:shd w:val="clear" w:color="auto" w:fill="auto"/>
            <w:tcW w:w="0" w:type="auto"/>
            <w:vMerge w:val="continue"/>
            <w:textDirection w:val="lrTb"/>
            <w:noWrap w:val="false"/>
          </w:tcPr>
          <w:p>
            <w:pPr>
              <w:rPr>
                <w:rFonts w:ascii="宋体" w:hAnsi="宋体"/>
                <w:sz w:val="24"/>
                <w:szCs w:val="24"/>
              </w:rPr>
            </w:pPr>
            <w:r>
              <w:rPr>
                <w:rFonts w:ascii="宋体" w:hAnsi="宋体"/>
                <w:sz w:val="24"/>
                <w:szCs w:val="24"/>
              </w:rPr>
            </w:r>
            <w:r/>
          </w:p>
        </w:tc>
        <w:tc>
          <w:tcPr>
            <w:shd w:val="clear" w:color="auto" w:fill="auto"/>
            <w:tcMar>
              <w:left w:w="108" w:type="dxa"/>
              <w:top w:w="0" w:type="dxa"/>
              <w:right w:w="108" w:type="dxa"/>
              <w:bottom w:w="0" w:type="dxa"/>
            </w:tcMar>
            <w:tcW w:w="3584" w:type="dxa"/>
            <w:vAlign w:val="center"/>
            <w:textDirection w:val="lrTb"/>
            <w:noWrap w:val="false"/>
          </w:tcPr>
          <w:p>
            <w:pPr>
              <w:spacing w:line="229"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作业人员要自觉遵守处理站的各项规章制度、确保设备设施状况良好。</w:t>
            </w:r>
            <w:r/>
          </w:p>
        </w:tc>
        <w:tc>
          <w:tcPr>
            <w:shd w:val="clear" w:color="auto" w:fill="auto"/>
            <w:tcMar>
              <w:left w:w="108" w:type="dxa"/>
              <w:top w:w="0" w:type="dxa"/>
              <w:right w:w="108" w:type="dxa"/>
              <w:bottom w:w="0" w:type="dxa"/>
            </w:tcMar>
            <w:tcW w:w="759" w:type="dxa"/>
            <w:vAlign w:val="center"/>
            <w:textDirection w:val="lrTb"/>
            <w:noWrap w:val="false"/>
          </w:tcPr>
          <w:p>
            <w:pPr>
              <w:jc w:val="center"/>
              <w:spacing w:line="229"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10</w:t>
            </w:r>
            <w:r/>
          </w:p>
        </w:tc>
        <w:tc>
          <w:tcPr>
            <w:shd w:val="clear" w:color="auto" w:fill="auto"/>
            <w:tcMar>
              <w:left w:w="108" w:type="dxa"/>
              <w:top w:w="0" w:type="dxa"/>
              <w:right w:w="108" w:type="dxa"/>
              <w:bottom w:w="0" w:type="dxa"/>
            </w:tcMar>
            <w:tcW w:w="3218" w:type="dxa"/>
            <w:vAlign w:val="center"/>
            <w:textDirection w:val="lrTb"/>
            <w:noWrap w:val="false"/>
          </w:tcPr>
          <w:p>
            <w:pPr>
              <w:jc w:val="center"/>
              <w:spacing w:line="229"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发现一次扣1-5分</w:t>
            </w:r>
            <w:r/>
          </w:p>
        </w:tc>
      </w:tr>
      <w:tr>
        <w:trPr>
          <w:trHeight w:val="23"/>
        </w:trPr>
        <w:tc>
          <w:tcPr>
            <w:shd w:val="clear" w:color="auto" w:fill="auto"/>
            <w:tcW w:w="0" w:type="auto"/>
            <w:vMerge w:val="continue"/>
            <w:textDirection w:val="lrTb"/>
            <w:noWrap w:val="false"/>
          </w:tcPr>
          <w:p>
            <w:pPr>
              <w:rPr>
                <w:rFonts w:ascii="宋体" w:hAnsi="宋体"/>
                <w:sz w:val="24"/>
                <w:szCs w:val="24"/>
              </w:rPr>
            </w:pPr>
            <w:r>
              <w:rPr>
                <w:rFonts w:ascii="宋体" w:hAnsi="宋体"/>
                <w:sz w:val="24"/>
                <w:szCs w:val="24"/>
              </w:rPr>
            </w:r>
            <w:r/>
          </w:p>
        </w:tc>
        <w:tc>
          <w:tcPr>
            <w:shd w:val="clear" w:color="auto" w:fill="auto"/>
            <w:tcMar>
              <w:left w:w="108" w:type="dxa"/>
              <w:top w:w="0" w:type="dxa"/>
              <w:right w:w="108" w:type="dxa"/>
              <w:bottom w:w="0" w:type="dxa"/>
            </w:tcMar>
            <w:tcW w:w="3584" w:type="dxa"/>
            <w:vAlign w:val="center"/>
            <w:textDirection w:val="lrTb"/>
            <w:noWrap w:val="false"/>
          </w:tcPr>
          <w:p>
            <w:pPr>
              <w:spacing w:line="229"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遇上级检查等活动，积极采取相应应急措施</w:t>
            </w:r>
            <w:r/>
          </w:p>
        </w:tc>
        <w:tc>
          <w:tcPr>
            <w:shd w:val="clear" w:color="auto" w:fill="auto"/>
            <w:tcMar>
              <w:left w:w="108" w:type="dxa"/>
              <w:top w:w="0" w:type="dxa"/>
              <w:right w:w="108" w:type="dxa"/>
              <w:bottom w:w="0" w:type="dxa"/>
            </w:tcMar>
            <w:tcW w:w="759" w:type="dxa"/>
            <w:vAlign w:val="center"/>
            <w:textDirection w:val="lrTb"/>
            <w:noWrap w:val="false"/>
          </w:tcPr>
          <w:p>
            <w:pPr>
              <w:jc w:val="center"/>
              <w:spacing w:line="229"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10</w:t>
            </w:r>
            <w:r/>
          </w:p>
        </w:tc>
        <w:tc>
          <w:tcPr>
            <w:shd w:val="clear" w:color="auto" w:fill="auto"/>
            <w:tcMar>
              <w:left w:w="108" w:type="dxa"/>
              <w:top w:w="0" w:type="dxa"/>
              <w:right w:w="108" w:type="dxa"/>
              <w:bottom w:w="0" w:type="dxa"/>
            </w:tcMar>
            <w:tcW w:w="3218" w:type="dxa"/>
            <w:vAlign w:val="center"/>
            <w:textDirection w:val="lrTb"/>
            <w:noWrap w:val="false"/>
          </w:tcPr>
          <w:p>
            <w:pPr>
              <w:jc w:val="center"/>
              <w:spacing w:line="229"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发现一次扣1-2分</w:t>
            </w:r>
            <w:r/>
          </w:p>
        </w:tc>
      </w:tr>
      <w:tr>
        <w:trPr>
          <w:trHeight w:val="23"/>
        </w:trPr>
        <w:tc>
          <w:tcPr>
            <w:shd w:val="clear" w:color="auto" w:fill="auto"/>
            <w:tcW w:w="0" w:type="auto"/>
            <w:vMerge w:val="continue"/>
            <w:textDirection w:val="lrTb"/>
            <w:noWrap w:val="false"/>
          </w:tcPr>
          <w:p>
            <w:pPr>
              <w:rPr>
                <w:rFonts w:ascii="宋体" w:hAnsi="宋体"/>
                <w:sz w:val="24"/>
                <w:szCs w:val="24"/>
              </w:rPr>
            </w:pPr>
            <w:r>
              <w:rPr>
                <w:rFonts w:ascii="宋体" w:hAnsi="宋体"/>
                <w:sz w:val="24"/>
                <w:szCs w:val="24"/>
              </w:rPr>
            </w:r>
            <w:r/>
          </w:p>
        </w:tc>
        <w:tc>
          <w:tcPr>
            <w:shd w:val="clear" w:color="auto" w:fill="auto"/>
            <w:tcMar>
              <w:left w:w="108" w:type="dxa"/>
              <w:top w:w="0" w:type="dxa"/>
              <w:right w:w="108" w:type="dxa"/>
              <w:bottom w:w="0" w:type="dxa"/>
            </w:tcMar>
            <w:tcW w:w="3584" w:type="dxa"/>
            <w:vAlign w:val="center"/>
            <w:textDirection w:val="lrTb"/>
            <w:noWrap w:val="false"/>
          </w:tcPr>
          <w:p>
            <w:pPr>
              <w:spacing w:line="229"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完成其他采购文件要求</w:t>
            </w:r>
            <w:r/>
          </w:p>
        </w:tc>
        <w:tc>
          <w:tcPr>
            <w:shd w:val="clear" w:color="auto" w:fill="auto"/>
            <w:tcMar>
              <w:left w:w="108" w:type="dxa"/>
              <w:top w:w="0" w:type="dxa"/>
              <w:right w:w="108" w:type="dxa"/>
              <w:bottom w:w="0" w:type="dxa"/>
            </w:tcMar>
            <w:tcW w:w="759" w:type="dxa"/>
            <w:vAlign w:val="center"/>
            <w:textDirection w:val="lrTb"/>
            <w:noWrap w:val="false"/>
          </w:tcPr>
          <w:p>
            <w:pPr>
              <w:jc w:val="center"/>
              <w:spacing w:line="229"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10</w:t>
            </w:r>
            <w:r/>
          </w:p>
        </w:tc>
        <w:tc>
          <w:tcPr>
            <w:shd w:val="clear" w:color="auto" w:fill="auto"/>
            <w:tcMar>
              <w:left w:w="108" w:type="dxa"/>
              <w:top w:w="0" w:type="dxa"/>
              <w:right w:w="108" w:type="dxa"/>
              <w:bottom w:w="0" w:type="dxa"/>
            </w:tcMar>
            <w:tcW w:w="3218" w:type="dxa"/>
            <w:vAlign w:val="center"/>
            <w:textDirection w:val="lrTb"/>
            <w:noWrap w:val="false"/>
          </w:tcPr>
          <w:p>
            <w:pPr>
              <w:jc w:val="center"/>
              <w:spacing w:line="229"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发现一次扣5分</w:t>
            </w:r>
            <w:r/>
          </w:p>
        </w:tc>
      </w:tr>
      <w:tr>
        <w:trPr>
          <w:trHeight w:val="23"/>
        </w:trPr>
        <w:tc>
          <w:tcPr>
            <w:shd w:val="clear" w:color="auto" w:fill="auto"/>
            <w:tcW w:w="0" w:type="auto"/>
            <w:vMerge w:val="continue"/>
            <w:textDirection w:val="lrTb"/>
            <w:noWrap w:val="false"/>
          </w:tcPr>
          <w:p>
            <w:pPr>
              <w:rPr>
                <w:rFonts w:ascii="宋体" w:hAnsi="宋体"/>
                <w:sz w:val="24"/>
                <w:szCs w:val="24"/>
              </w:rPr>
            </w:pPr>
            <w:r>
              <w:rPr>
                <w:rFonts w:ascii="宋体" w:hAnsi="宋体"/>
                <w:sz w:val="24"/>
                <w:szCs w:val="24"/>
              </w:rPr>
            </w:r>
            <w:r/>
          </w:p>
        </w:tc>
        <w:tc>
          <w:tcPr>
            <w:shd w:val="clear" w:color="auto" w:fill="auto"/>
            <w:tcMar>
              <w:left w:w="108" w:type="dxa"/>
              <w:top w:w="0" w:type="dxa"/>
              <w:right w:w="108" w:type="dxa"/>
              <w:bottom w:w="0" w:type="dxa"/>
            </w:tcMar>
            <w:tcW w:w="3584" w:type="dxa"/>
            <w:vAlign w:val="center"/>
            <w:textDirection w:val="lrTb"/>
            <w:noWrap w:val="false"/>
          </w:tcPr>
          <w:p>
            <w:pPr>
              <w:spacing w:line="229"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处理站机器场地不得出现脏乱差现象</w:t>
            </w:r>
            <w:r/>
          </w:p>
        </w:tc>
        <w:tc>
          <w:tcPr>
            <w:shd w:val="clear" w:color="auto" w:fill="auto"/>
            <w:tcMar>
              <w:left w:w="108" w:type="dxa"/>
              <w:top w:w="0" w:type="dxa"/>
              <w:right w:w="108" w:type="dxa"/>
              <w:bottom w:w="0" w:type="dxa"/>
            </w:tcMar>
            <w:tcW w:w="759" w:type="dxa"/>
            <w:vAlign w:val="center"/>
            <w:textDirection w:val="lrTb"/>
            <w:noWrap w:val="false"/>
          </w:tcPr>
          <w:p>
            <w:pPr>
              <w:jc w:val="center"/>
              <w:spacing w:line="229"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10</w:t>
            </w:r>
            <w:r/>
          </w:p>
        </w:tc>
        <w:tc>
          <w:tcPr>
            <w:shd w:val="clear" w:color="auto" w:fill="auto"/>
            <w:tcMar>
              <w:left w:w="108" w:type="dxa"/>
              <w:top w:w="0" w:type="dxa"/>
              <w:right w:w="108" w:type="dxa"/>
              <w:bottom w:w="0" w:type="dxa"/>
            </w:tcMar>
            <w:tcW w:w="3218" w:type="dxa"/>
            <w:vAlign w:val="center"/>
            <w:textDirection w:val="lrTb"/>
            <w:noWrap w:val="false"/>
          </w:tcPr>
          <w:p>
            <w:pPr>
              <w:jc w:val="center"/>
              <w:spacing w:line="229"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发现一次扣2分</w:t>
            </w:r>
            <w:r/>
          </w:p>
        </w:tc>
      </w:tr>
      <w:tr>
        <w:trPr>
          <w:trHeight w:val="23"/>
        </w:trPr>
        <w:tc>
          <w:tcPr>
            <w:shd w:val="clear" w:color="auto" w:fill="auto"/>
            <w:tcMar>
              <w:left w:w="108" w:type="dxa"/>
              <w:top w:w="0" w:type="dxa"/>
              <w:right w:w="108" w:type="dxa"/>
              <w:bottom w:w="0" w:type="dxa"/>
            </w:tcMar>
            <w:tcW w:w="1518" w:type="dxa"/>
            <w:vAlign w:val="center"/>
            <w:vMerge w:val="restart"/>
            <w:textDirection w:val="lrTb"/>
            <w:noWrap w:val="false"/>
          </w:tcPr>
          <w:p>
            <w:pPr>
              <w:jc w:val="center"/>
              <w:spacing w:line="229"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终端处置设施维护</w:t>
            </w:r>
            <w:r/>
          </w:p>
          <w:p>
            <w:pPr>
              <w:jc w:val="center"/>
              <w:spacing w:line="229"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（20分）</w:t>
            </w:r>
            <w:r/>
          </w:p>
        </w:tc>
        <w:tc>
          <w:tcPr>
            <w:shd w:val="clear" w:color="auto" w:fill="auto"/>
            <w:tcMar>
              <w:left w:w="108" w:type="dxa"/>
              <w:top w:w="0" w:type="dxa"/>
              <w:right w:w="108" w:type="dxa"/>
              <w:bottom w:w="0" w:type="dxa"/>
            </w:tcMar>
            <w:tcW w:w="3584" w:type="dxa"/>
            <w:vAlign w:val="center"/>
            <w:textDirection w:val="lrTb"/>
            <w:noWrap w:val="false"/>
          </w:tcPr>
          <w:p>
            <w:pPr>
              <w:spacing w:line="229"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每日餐厨垃圾处理量、出料量、出油料量及大件垃圾处理量按实际情况做好数量记录</w:t>
            </w:r>
            <w:r/>
          </w:p>
        </w:tc>
        <w:tc>
          <w:tcPr>
            <w:shd w:val="clear" w:color="auto" w:fill="auto"/>
            <w:tcMar>
              <w:left w:w="108" w:type="dxa"/>
              <w:top w:w="0" w:type="dxa"/>
              <w:right w:w="108" w:type="dxa"/>
              <w:bottom w:w="0" w:type="dxa"/>
            </w:tcMar>
            <w:tcW w:w="759" w:type="dxa"/>
            <w:vAlign w:val="center"/>
            <w:textDirection w:val="lrTb"/>
            <w:noWrap w:val="false"/>
          </w:tcPr>
          <w:p>
            <w:pPr>
              <w:jc w:val="center"/>
              <w:spacing w:line="229"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5</w:t>
            </w:r>
            <w:r/>
          </w:p>
        </w:tc>
        <w:tc>
          <w:tcPr>
            <w:shd w:val="clear" w:color="auto" w:fill="auto"/>
            <w:tcMar>
              <w:left w:w="108" w:type="dxa"/>
              <w:top w:w="0" w:type="dxa"/>
              <w:right w:w="108" w:type="dxa"/>
              <w:bottom w:w="0" w:type="dxa"/>
            </w:tcMar>
            <w:tcW w:w="3218" w:type="dxa"/>
            <w:vAlign w:val="center"/>
            <w:textDirection w:val="lrTb"/>
            <w:noWrap w:val="false"/>
          </w:tcPr>
          <w:p>
            <w:pPr>
              <w:jc w:val="center"/>
              <w:spacing w:line="229"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发现一次扣5分</w:t>
            </w:r>
            <w:r/>
          </w:p>
        </w:tc>
      </w:tr>
      <w:tr>
        <w:trPr>
          <w:trHeight w:val="23"/>
        </w:trPr>
        <w:tc>
          <w:tcPr>
            <w:shd w:val="clear" w:color="auto" w:fill="auto"/>
            <w:tcW w:w="0" w:type="auto"/>
            <w:vMerge w:val="continue"/>
            <w:textDirection w:val="lrTb"/>
            <w:noWrap w:val="false"/>
          </w:tcPr>
          <w:p>
            <w:pPr>
              <w:rPr>
                <w:rFonts w:ascii="宋体" w:hAnsi="宋体"/>
                <w:sz w:val="24"/>
                <w:szCs w:val="24"/>
              </w:rPr>
            </w:pPr>
            <w:r>
              <w:rPr>
                <w:rFonts w:ascii="宋体" w:hAnsi="宋体"/>
                <w:sz w:val="24"/>
                <w:szCs w:val="24"/>
              </w:rPr>
            </w:r>
            <w:r/>
          </w:p>
        </w:tc>
        <w:tc>
          <w:tcPr>
            <w:shd w:val="clear" w:color="auto" w:fill="auto"/>
            <w:tcMar>
              <w:left w:w="108" w:type="dxa"/>
              <w:top w:w="0" w:type="dxa"/>
              <w:right w:w="108" w:type="dxa"/>
              <w:bottom w:w="0" w:type="dxa"/>
            </w:tcMar>
            <w:tcW w:w="3584" w:type="dxa"/>
            <w:vAlign w:val="center"/>
            <w:textDirection w:val="lrTb"/>
            <w:noWrap w:val="false"/>
          </w:tcPr>
          <w:p>
            <w:pPr>
              <w:spacing w:line="229"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严格按照操作流程及规定使用设备设施</w:t>
            </w:r>
            <w:r/>
          </w:p>
        </w:tc>
        <w:tc>
          <w:tcPr>
            <w:shd w:val="clear" w:color="auto" w:fill="auto"/>
            <w:tcMar>
              <w:left w:w="108" w:type="dxa"/>
              <w:top w:w="0" w:type="dxa"/>
              <w:right w:w="108" w:type="dxa"/>
              <w:bottom w:w="0" w:type="dxa"/>
            </w:tcMar>
            <w:tcW w:w="759" w:type="dxa"/>
            <w:vAlign w:val="center"/>
            <w:textDirection w:val="lrTb"/>
            <w:noWrap w:val="false"/>
          </w:tcPr>
          <w:p>
            <w:pPr>
              <w:jc w:val="center"/>
              <w:spacing w:line="229"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10</w:t>
            </w:r>
            <w:r/>
          </w:p>
        </w:tc>
        <w:tc>
          <w:tcPr>
            <w:shd w:val="clear" w:color="auto" w:fill="auto"/>
            <w:tcMar>
              <w:left w:w="108" w:type="dxa"/>
              <w:top w:w="0" w:type="dxa"/>
              <w:right w:w="108" w:type="dxa"/>
              <w:bottom w:w="0" w:type="dxa"/>
            </w:tcMar>
            <w:tcW w:w="3218" w:type="dxa"/>
            <w:vAlign w:val="center"/>
            <w:textDirection w:val="lrTb"/>
            <w:noWrap w:val="false"/>
          </w:tcPr>
          <w:p>
            <w:pPr>
              <w:jc w:val="center"/>
              <w:spacing w:line="229"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发现一次扣1-5分</w:t>
            </w:r>
            <w:r/>
          </w:p>
        </w:tc>
      </w:tr>
      <w:tr>
        <w:trPr>
          <w:trHeight w:val="23"/>
        </w:trPr>
        <w:tc>
          <w:tcPr>
            <w:shd w:val="clear" w:color="auto" w:fill="auto"/>
            <w:tcW w:w="0" w:type="auto"/>
            <w:vMerge w:val="continue"/>
            <w:textDirection w:val="lrTb"/>
            <w:noWrap w:val="false"/>
          </w:tcPr>
          <w:p>
            <w:pPr>
              <w:rPr>
                <w:rFonts w:ascii="宋体" w:hAnsi="宋体"/>
                <w:sz w:val="24"/>
                <w:szCs w:val="24"/>
              </w:rPr>
            </w:pPr>
            <w:r>
              <w:rPr>
                <w:rFonts w:ascii="宋体" w:hAnsi="宋体"/>
                <w:sz w:val="24"/>
                <w:szCs w:val="24"/>
              </w:rPr>
            </w:r>
            <w:r/>
          </w:p>
        </w:tc>
        <w:tc>
          <w:tcPr>
            <w:shd w:val="clear" w:color="auto" w:fill="auto"/>
            <w:tcMar>
              <w:left w:w="108" w:type="dxa"/>
              <w:top w:w="0" w:type="dxa"/>
              <w:right w:w="108" w:type="dxa"/>
              <w:bottom w:w="0" w:type="dxa"/>
            </w:tcMar>
            <w:tcW w:w="3584" w:type="dxa"/>
            <w:vAlign w:val="center"/>
            <w:textDirection w:val="lrTb"/>
            <w:noWrap w:val="false"/>
          </w:tcPr>
          <w:p>
            <w:pPr>
              <w:spacing w:line="229"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设备设施出现问题，需及时上报</w:t>
            </w:r>
            <w:r/>
          </w:p>
        </w:tc>
        <w:tc>
          <w:tcPr>
            <w:shd w:val="clear" w:color="auto" w:fill="auto"/>
            <w:tcMar>
              <w:left w:w="108" w:type="dxa"/>
              <w:top w:w="0" w:type="dxa"/>
              <w:right w:w="108" w:type="dxa"/>
              <w:bottom w:w="0" w:type="dxa"/>
            </w:tcMar>
            <w:tcW w:w="759" w:type="dxa"/>
            <w:vAlign w:val="center"/>
            <w:textDirection w:val="lrTb"/>
            <w:noWrap w:val="false"/>
          </w:tcPr>
          <w:p>
            <w:pPr>
              <w:jc w:val="center"/>
              <w:spacing w:line="229"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5</w:t>
            </w:r>
            <w:r/>
          </w:p>
        </w:tc>
        <w:tc>
          <w:tcPr>
            <w:shd w:val="clear" w:color="auto" w:fill="auto"/>
            <w:tcMar>
              <w:left w:w="108" w:type="dxa"/>
              <w:top w:w="0" w:type="dxa"/>
              <w:right w:w="108" w:type="dxa"/>
              <w:bottom w:w="0" w:type="dxa"/>
            </w:tcMar>
            <w:tcW w:w="3218" w:type="dxa"/>
            <w:vAlign w:val="center"/>
            <w:textDirection w:val="lrTb"/>
            <w:noWrap w:val="false"/>
          </w:tcPr>
          <w:p>
            <w:pPr>
              <w:jc w:val="center"/>
              <w:spacing w:line="229"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发现一次扣1-5分</w:t>
            </w:r>
            <w:r/>
          </w:p>
        </w:tc>
      </w:tr>
      <w:tr>
        <w:trPr>
          <w:trHeight w:val="23"/>
        </w:trPr>
        <w:tc>
          <w:tcPr>
            <w:shd w:val="clear" w:color="auto" w:fill="auto"/>
            <w:tcMar>
              <w:left w:w="108" w:type="dxa"/>
              <w:top w:w="0" w:type="dxa"/>
              <w:right w:w="108" w:type="dxa"/>
              <w:bottom w:w="0" w:type="dxa"/>
            </w:tcMar>
            <w:tcW w:w="1518" w:type="dxa"/>
            <w:vAlign w:val="center"/>
            <w:vMerge w:val="restart"/>
            <w:textDirection w:val="lrTb"/>
            <w:noWrap w:val="false"/>
          </w:tcPr>
          <w:p>
            <w:pPr>
              <w:jc w:val="center"/>
              <w:spacing w:line="229"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其他（20分）</w:t>
            </w:r>
            <w:r/>
          </w:p>
        </w:tc>
        <w:tc>
          <w:tcPr>
            <w:shd w:val="clear" w:color="auto" w:fill="auto"/>
            <w:tcMar>
              <w:left w:w="108" w:type="dxa"/>
              <w:top w:w="0" w:type="dxa"/>
              <w:right w:w="108" w:type="dxa"/>
              <w:bottom w:w="0" w:type="dxa"/>
            </w:tcMar>
            <w:tcW w:w="3584" w:type="dxa"/>
            <w:vAlign w:val="center"/>
            <w:textDirection w:val="lrTb"/>
            <w:noWrap w:val="false"/>
          </w:tcPr>
          <w:p>
            <w:pPr>
              <w:spacing w:line="229"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配合甲方做好上级部门的监督检查工作，并提供相关材料</w:t>
            </w:r>
            <w:r/>
          </w:p>
        </w:tc>
        <w:tc>
          <w:tcPr>
            <w:shd w:val="clear" w:color="auto" w:fill="auto"/>
            <w:tcMar>
              <w:left w:w="108" w:type="dxa"/>
              <w:top w:w="0" w:type="dxa"/>
              <w:right w:w="108" w:type="dxa"/>
              <w:bottom w:w="0" w:type="dxa"/>
            </w:tcMar>
            <w:tcW w:w="759" w:type="dxa"/>
            <w:vAlign w:val="center"/>
            <w:textDirection w:val="lrTb"/>
            <w:noWrap w:val="false"/>
          </w:tcPr>
          <w:p>
            <w:pPr>
              <w:jc w:val="center"/>
              <w:spacing w:line="229"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10</w:t>
            </w:r>
            <w:r/>
          </w:p>
        </w:tc>
        <w:tc>
          <w:tcPr>
            <w:shd w:val="clear" w:color="auto" w:fill="auto"/>
            <w:tcMar>
              <w:left w:w="108" w:type="dxa"/>
              <w:top w:w="0" w:type="dxa"/>
              <w:right w:w="108" w:type="dxa"/>
              <w:bottom w:w="0" w:type="dxa"/>
            </w:tcMar>
            <w:tcW w:w="3218" w:type="dxa"/>
            <w:vAlign w:val="center"/>
            <w:textDirection w:val="lrTb"/>
            <w:noWrap w:val="false"/>
          </w:tcPr>
          <w:p>
            <w:pPr>
              <w:jc w:val="center"/>
              <w:spacing w:line="229"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不配合或提供不出材料的，一次扣3分</w:t>
            </w:r>
            <w:r/>
          </w:p>
        </w:tc>
      </w:tr>
      <w:tr>
        <w:trPr>
          <w:trHeight w:val="23"/>
        </w:trPr>
        <w:tc>
          <w:tcPr>
            <w:shd w:val="clear" w:color="auto" w:fill="auto"/>
            <w:tcW w:w="0" w:type="auto"/>
            <w:vMerge w:val="continue"/>
            <w:textDirection w:val="lrTb"/>
            <w:noWrap w:val="false"/>
          </w:tcPr>
          <w:p>
            <w:pPr>
              <w:rPr>
                <w:rFonts w:ascii="宋体" w:hAnsi="宋体"/>
                <w:sz w:val="24"/>
                <w:szCs w:val="24"/>
              </w:rPr>
            </w:pPr>
            <w:r>
              <w:rPr>
                <w:rFonts w:ascii="宋体" w:hAnsi="宋体"/>
                <w:sz w:val="24"/>
                <w:szCs w:val="24"/>
              </w:rPr>
            </w:r>
            <w:r/>
          </w:p>
        </w:tc>
        <w:tc>
          <w:tcPr>
            <w:shd w:val="clear" w:color="auto" w:fill="auto"/>
            <w:tcMar>
              <w:left w:w="108" w:type="dxa"/>
              <w:top w:w="0" w:type="dxa"/>
              <w:right w:w="108" w:type="dxa"/>
              <w:bottom w:w="0" w:type="dxa"/>
            </w:tcMar>
            <w:tcW w:w="3584" w:type="dxa"/>
            <w:vAlign w:val="center"/>
            <w:textDirection w:val="lrTb"/>
            <w:noWrap w:val="false"/>
          </w:tcPr>
          <w:p>
            <w:pPr>
              <w:spacing w:line="229"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自觉接受公众、媒体等监督，做好各类举报投诉的应对并采取积极有效的补救措施</w:t>
            </w:r>
            <w:r/>
          </w:p>
        </w:tc>
        <w:tc>
          <w:tcPr>
            <w:shd w:val="clear" w:color="auto" w:fill="auto"/>
            <w:tcMar>
              <w:left w:w="108" w:type="dxa"/>
              <w:top w:w="0" w:type="dxa"/>
              <w:right w:w="108" w:type="dxa"/>
              <w:bottom w:w="0" w:type="dxa"/>
            </w:tcMar>
            <w:tcW w:w="759" w:type="dxa"/>
            <w:vAlign w:val="center"/>
            <w:textDirection w:val="lrTb"/>
            <w:noWrap w:val="false"/>
          </w:tcPr>
          <w:p>
            <w:pPr>
              <w:jc w:val="center"/>
              <w:spacing w:line="229"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10</w:t>
            </w:r>
            <w:r/>
          </w:p>
        </w:tc>
        <w:tc>
          <w:tcPr>
            <w:shd w:val="clear" w:color="auto" w:fill="auto"/>
            <w:tcMar>
              <w:left w:w="108" w:type="dxa"/>
              <w:top w:w="0" w:type="dxa"/>
              <w:right w:w="108" w:type="dxa"/>
              <w:bottom w:w="0" w:type="dxa"/>
            </w:tcMar>
            <w:tcW w:w="3218" w:type="dxa"/>
            <w:vAlign w:val="center"/>
            <w:textDirection w:val="lrTb"/>
            <w:noWrap w:val="false"/>
          </w:tcPr>
          <w:p>
            <w:pPr>
              <w:jc w:val="center"/>
              <w:spacing w:line="229"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因工作不到位，导致被投诉举报，第一次扣3分，第二次扣6分，第三次扣10分</w:t>
            </w:r>
            <w:r/>
          </w:p>
        </w:tc>
      </w:tr>
      <w:tr>
        <w:trPr>
          <w:trHeight w:val="597"/>
        </w:trPr>
        <w:tc>
          <w:tcPr>
            <w:shd w:val="clear" w:color="auto" w:fill="auto"/>
            <w:tcMar>
              <w:left w:w="108" w:type="dxa"/>
              <w:top w:w="0" w:type="dxa"/>
              <w:right w:w="108" w:type="dxa"/>
              <w:bottom w:w="0" w:type="dxa"/>
            </w:tcMar>
            <w:tcW w:w="1518" w:type="dxa"/>
            <w:vAlign w:val="center"/>
            <w:vMerge w:val="restart"/>
            <w:textDirection w:val="lrTb"/>
            <w:noWrap w:val="false"/>
          </w:tcPr>
          <w:p>
            <w:pPr>
              <w:spacing w:line="229"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额外扣分项 </w:t>
            </w:r>
            <w:r/>
          </w:p>
          <w:p>
            <w:pPr>
              <w:spacing w:line="229"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w:t>
            </w:r>
            <w:r/>
          </w:p>
        </w:tc>
        <w:tc>
          <w:tcPr>
            <w:gridSpan w:val="3"/>
            <w:shd w:val="clear" w:color="auto" w:fill="auto"/>
            <w:tcMar>
              <w:left w:w="108" w:type="dxa"/>
              <w:top w:w="0" w:type="dxa"/>
              <w:right w:w="108" w:type="dxa"/>
              <w:bottom w:w="0" w:type="dxa"/>
            </w:tcMar>
            <w:tcW w:w="7561" w:type="dxa"/>
            <w:vAlign w:val="center"/>
            <w:textDirection w:val="lrTb"/>
            <w:noWrap w:val="false"/>
          </w:tcPr>
          <w:p>
            <w:pPr>
              <w:spacing w:line="229"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发生安全事故，每次扣5-20分</w:t>
            </w:r>
            <w:r/>
          </w:p>
        </w:tc>
      </w:tr>
      <w:tr>
        <w:trPr>
          <w:trHeight w:val="533"/>
        </w:trPr>
        <w:tc>
          <w:tcPr>
            <w:shd w:val="clear" w:color="auto" w:fill="auto"/>
            <w:tcW w:w="0" w:type="auto"/>
            <w:vMerge w:val="continue"/>
            <w:textDirection w:val="lrTb"/>
            <w:noWrap w:val="false"/>
          </w:tcPr>
          <w:p>
            <w:pPr>
              <w:rPr>
                <w:rFonts w:ascii="宋体" w:hAnsi="宋体"/>
                <w:sz w:val="24"/>
                <w:szCs w:val="24"/>
              </w:rPr>
            </w:pPr>
            <w:r>
              <w:rPr>
                <w:rFonts w:ascii="宋体" w:hAnsi="宋体"/>
                <w:sz w:val="24"/>
                <w:szCs w:val="24"/>
              </w:rPr>
            </w:r>
            <w:r/>
          </w:p>
        </w:tc>
        <w:tc>
          <w:tcPr>
            <w:gridSpan w:val="3"/>
            <w:shd w:val="clear" w:color="auto" w:fill="auto"/>
            <w:tcMar>
              <w:left w:w="108" w:type="dxa"/>
              <w:top w:w="0" w:type="dxa"/>
              <w:right w:w="108" w:type="dxa"/>
              <w:bottom w:w="0" w:type="dxa"/>
            </w:tcMar>
            <w:tcW w:w="7561" w:type="dxa"/>
            <w:vAlign w:val="center"/>
            <w:textDirection w:val="lrTb"/>
            <w:noWrap w:val="false"/>
          </w:tcPr>
          <w:p>
            <w:pPr>
              <w:spacing w:line="229"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工作人员操作失误导致机器损坏，每次扣10-20分</w:t>
            </w:r>
            <w:r/>
          </w:p>
        </w:tc>
      </w:tr>
      <w:tr>
        <w:trPr>
          <w:trHeight w:val="1846"/>
        </w:trPr>
        <w:tc>
          <w:tcPr>
            <w:gridSpan w:val="4"/>
            <w:shd w:val="clear" w:color="auto" w:fill="auto"/>
            <w:tcMar>
              <w:left w:w="108" w:type="dxa"/>
              <w:top w:w="0" w:type="dxa"/>
              <w:right w:w="108" w:type="dxa"/>
              <w:bottom w:w="0" w:type="dxa"/>
            </w:tcMar>
            <w:tcW w:w="9079" w:type="dxa"/>
            <w:vAlign w:val="center"/>
            <w:textDirection w:val="lrTb"/>
            <w:noWrap w:val="false"/>
          </w:tcPr>
          <w:p>
            <w:pPr>
              <w:spacing w:line="229"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考核方式：每月由横泾街道垃圾分类专班及主管部门按百分制实施考核</w:t>
            </w:r>
            <w:r/>
          </w:p>
          <w:p>
            <w:pPr>
              <w:spacing w:line="229"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考核扣款方式：</w:t>
            </w:r>
            <w:r/>
          </w:p>
          <w:p>
            <w:pPr>
              <w:spacing w:after="120" w:line="229"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以100分为基准分，月度考核得分95分及以上，按每低基准分一分扣500元；以100分为基准分，月度考核得分95分以下，按照所得分数的百分比计算扣除，月度考核扣款=（1-月度考核得分/100）*（项目总费用/服务月数）。</w:t>
            </w:r>
            <w:r/>
          </w:p>
        </w:tc>
      </w:tr>
    </w:tbl>
    <w:p>
      <w:pPr>
        <w:pStyle w:val="1124"/>
        <w:rPr>
          <w:rStyle w:val="834"/>
          <w:rFonts w:ascii="宋体" w:hAnsi="宋体" w:cs="微软雅黑"/>
          <w:sz w:val="24"/>
          <w:szCs w:val="24"/>
        </w:rPr>
      </w:pPr>
      <w:r>
        <w:rPr>
          <w:rFonts w:ascii="宋体" w:hAnsi="宋体" w:cs="微软雅黑"/>
          <w:sz w:val="24"/>
          <w:szCs w:val="24"/>
        </w:rPr>
      </w:r>
      <w:r/>
    </w:p>
    <w:p>
      <w:pPr>
        <w:pStyle w:val="727"/>
        <w:jc w:val="center"/>
        <w:spacing w:before="0" w:after="0" w:line="360" w:lineRule="auto"/>
        <w:rPr>
          <w:rStyle w:val="834"/>
          <w:rFonts w:eastAsia="宋体" w:cs="微软雅黑"/>
          <w:sz w:val="24"/>
          <w:szCs w:val="24"/>
          <w:lang w:eastAsia="zh-CN"/>
        </w:rPr>
      </w:pPr>
      <w:r>
        <w:rPr>
          <w:lang w:eastAsia="zh-CN"/>
        </w:rPr>
        <w:br w:type="page" w:clear="all"/>
      </w:r>
      <w:r>
        <w:rPr>
          <w:rStyle w:val="834"/>
          <w:rFonts w:hint="eastAsia" w:eastAsia="宋体" w:cs="微软雅黑"/>
          <w:sz w:val="24"/>
          <w:szCs w:val="24"/>
          <w:lang w:eastAsia="zh-CN"/>
        </w:rPr>
        <w:t xml:space="preserve">第五章</w:t>
      </w:r>
      <w:r>
        <w:rPr>
          <w:rStyle w:val="834"/>
          <w:rFonts w:hint="eastAsia" w:eastAsia="宋体" w:cs="微软雅黑"/>
          <w:sz w:val="24"/>
          <w:szCs w:val="24"/>
          <w:lang w:eastAsia="zh-CN"/>
        </w:rPr>
        <w:t xml:space="preserve"> </w:t>
      </w:r>
      <w:r>
        <w:rPr>
          <w:rStyle w:val="834"/>
          <w:rFonts w:hint="eastAsia" w:eastAsia="宋体" w:cs="微软雅黑"/>
          <w:sz w:val="24"/>
          <w:szCs w:val="24"/>
          <w:lang w:eastAsia="zh-CN"/>
        </w:rPr>
        <w:t xml:space="preserve">响应文件格式（部分）</w:t>
      </w:r>
      <w:r/>
    </w:p>
    <w:p>
      <w:pPr>
        <w:pStyle w:val="832"/>
        <w:ind w:left="0"/>
        <w:spacing w:after="0" w:line="360" w:lineRule="auto"/>
        <w:rPr>
          <w:rFonts w:ascii="宋体" w:hAnsi="宋体" w:cs="宋体"/>
        </w:rPr>
      </w:pPr>
      <w:r>
        <w:rPr>
          <w:rFonts w:ascii="宋体" w:hAnsi="宋体" w:cs="宋体"/>
        </w:rPr>
      </w:r>
      <w:r/>
    </w:p>
    <w:p>
      <w:pPr>
        <w:spacing w:line="360" w:lineRule="auto"/>
        <w:rPr>
          <w:rFonts w:ascii="宋体" w:hAnsi="宋体" w:cs="宋体"/>
          <w:b/>
          <w:sz w:val="24"/>
        </w:rPr>
        <w:pBdr>
          <w:top w:val="none" w:color="000000" w:sz="4" w:space="0"/>
          <w:left w:val="none" w:color="000000" w:sz="4" w:space="0"/>
          <w:bottom w:val="none" w:color="000000" w:sz="4" w:space="0"/>
          <w:right w:val="none" w:color="000000" w:sz="4" w:space="0"/>
        </w:pBdr>
      </w:pPr>
      <w:r>
        <w:rPr>
          <w:rFonts w:hint="eastAsia" w:ascii="宋体" w:hAnsi="宋体" w:cs="宋体"/>
          <w:b/>
          <w:sz w:val="24"/>
        </w:rPr>
        <w:t xml:space="preserve">说明：</w:t>
      </w:r>
      <w:r/>
    </w:p>
    <w:p>
      <w:pPr>
        <w:pStyle w:val="832"/>
        <w:ind w:left="0"/>
        <w:spacing w:after="0" w:line="360" w:lineRule="auto"/>
        <w:rPr>
          <w:rFonts w:ascii="宋体" w:hAnsi="宋体" w:cs="宋体"/>
        </w:rPr>
      </w:pPr>
      <w:r>
        <w:rPr>
          <w:rFonts w:ascii="宋体" w:hAnsi="宋体" w:cs="宋体"/>
        </w:rPr>
      </w:r>
      <w:r/>
    </w:p>
    <w:p>
      <w:pPr>
        <w:ind w:firstLine="420"/>
        <w:spacing w:line="360" w:lineRule="auto"/>
        <w:rPr>
          <w:rStyle w:val="834"/>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对本章所有的格式，</w:t>
      </w:r>
      <w:r>
        <w:rPr>
          <w:rFonts w:hint="eastAsia" w:ascii="宋体" w:hAnsi="宋体" w:cs="宋体"/>
          <w:sz w:val="24"/>
        </w:rPr>
        <w:t xml:space="preserve">响应单位</w:t>
      </w:r>
      <w:r>
        <w:rPr>
          <w:rFonts w:ascii="宋体" w:hAnsi="宋体" w:cs="宋体"/>
          <w:sz w:val="24"/>
        </w:rPr>
        <w:t xml:space="preserve">可根据自身情况进行补充和修改，但补充和修改不得造成与本格式内容有实质性的违背。</w:t>
      </w:r>
      <w:r/>
    </w:p>
    <w:p>
      <w:pPr>
        <w:spacing w:line="360" w:lineRule="auto"/>
        <w:rPr>
          <w:rFonts w:ascii="宋体" w:hAnsi="宋体" w:cs="宋体"/>
          <w:sz w:val="24"/>
          <w:szCs w:val="24"/>
        </w:rPr>
      </w:pPr>
      <w:r>
        <w:rPr>
          <w:rStyle w:val="834"/>
          <w:rFonts w:hint="eastAsia" w:ascii="宋体" w:hAnsi="宋体" w:cs="宋体"/>
          <w:sz w:val="24"/>
          <w:szCs w:val="24"/>
        </w:rPr>
        <w:br w:type="page" w:clear="all"/>
      </w:r>
      <w:r>
        <w:rPr>
          <w:rFonts w:hint="eastAsia" w:ascii="宋体" w:hAnsi="宋体" w:cs="宋体"/>
          <w:b/>
          <w:sz w:val="24"/>
          <w:szCs w:val="24"/>
        </w:rPr>
        <w:t xml:space="preserve">1、磋商响应函</w:t>
      </w:r>
      <w:r>
        <w:rPr>
          <w:rFonts w:hint="eastAsia" w:ascii="宋体" w:hAnsi="宋体" w:cs="宋体"/>
          <w:sz w:val="24"/>
          <w:szCs w:val="24"/>
        </w:rPr>
        <w:t xml:space="preserve">：</w:t>
      </w:r>
      <w:r/>
    </w:p>
    <w:p>
      <w:pPr>
        <w:jc w:val="center"/>
        <w:spacing w:line="360" w:lineRule="auto"/>
        <w:rPr>
          <w:rFonts w:ascii="宋体" w:hAnsi="宋体" w:cs="宋体"/>
        </w:rPr>
        <w:pBdr>
          <w:top w:val="none" w:color="000000" w:sz="4" w:space="0"/>
          <w:left w:val="none" w:color="000000" w:sz="4" w:space="0"/>
          <w:bottom w:val="none" w:color="000000" w:sz="4" w:space="21"/>
          <w:right w:val="none" w:color="000000" w:sz="4" w:space="0"/>
        </w:pBdr>
      </w:pPr>
      <w:r>
        <w:rPr>
          <w:rFonts w:ascii="宋体" w:hAnsi="宋体" w:cs="宋体"/>
          <w:b/>
          <w:sz w:val="24"/>
        </w:rPr>
        <w:t xml:space="preserve">磋商响应函</w:t>
      </w:r>
      <w:r/>
    </w:p>
    <w:p>
      <w:pPr>
        <w:spacing w:line="360" w:lineRule="auto"/>
        <w:rPr>
          <w:rFonts w:ascii="宋体" w:hAnsi="宋体" w:cs="宋体"/>
        </w:rPr>
        <w:pBdr>
          <w:top w:val="none" w:color="000000" w:sz="4" w:space="0"/>
          <w:left w:val="none" w:color="000000" w:sz="4" w:space="0"/>
          <w:bottom w:val="none" w:color="000000" w:sz="4" w:space="21"/>
          <w:right w:val="none" w:color="000000" w:sz="4" w:space="0"/>
        </w:pBdr>
      </w:pPr>
      <w:r>
        <w:rPr>
          <w:rFonts w:ascii="宋体" w:hAnsi="宋体" w:cs="宋体"/>
          <w:sz w:val="24"/>
        </w:rPr>
        <w:t xml:space="preserve">致：</w:t>
      </w:r>
      <w:r>
        <w:rPr>
          <w:rFonts w:ascii="宋体" w:hAnsi="宋体" w:cs="宋体"/>
          <w:sz w:val="24"/>
          <w:u w:val="single"/>
        </w:rPr>
        <w:t xml:space="preserve">信达项目管理咨询（苏州）有限公司</w:t>
      </w:r>
      <w:r/>
    </w:p>
    <w:p>
      <w:pPr>
        <w:ind w:firstLine="420"/>
        <w:spacing w:line="360" w:lineRule="auto"/>
        <w:rPr>
          <w:rFonts w:ascii="宋体" w:hAnsi="宋体" w:cs="宋体"/>
        </w:rPr>
        <w:pBdr>
          <w:top w:val="none" w:color="000000" w:sz="4" w:space="0"/>
          <w:left w:val="none" w:color="000000" w:sz="4" w:space="0"/>
          <w:bottom w:val="none" w:color="000000" w:sz="4" w:space="21"/>
          <w:right w:val="none" w:color="000000" w:sz="4" w:space="0"/>
        </w:pBdr>
      </w:pPr>
      <w:r>
        <w:rPr>
          <w:rFonts w:ascii="宋体" w:hAnsi="宋体" w:cs="宋体"/>
          <w:sz w:val="24"/>
        </w:rPr>
        <w:t xml:space="preserve">我方收到贵公司</w:t>
      </w:r>
      <w:r>
        <w:rPr>
          <w:rFonts w:ascii="宋体" w:hAnsi="宋体" w:cs="宋体"/>
          <w:sz w:val="24"/>
          <w:u w:val="single"/>
        </w:rPr>
        <w:t xml:space="preserve">                 </w:t>
      </w:r>
      <w:r>
        <w:rPr>
          <w:rFonts w:ascii="宋体" w:hAnsi="宋体" w:cs="宋体"/>
          <w:sz w:val="24"/>
        </w:rPr>
        <w:t xml:space="preserve">（项目编号）采购文件，经仔细阅读和研究，我方决定参加磋商活动，并向贵公司作出如下承诺：</w:t>
      </w:r>
      <w:r/>
    </w:p>
    <w:p>
      <w:pPr>
        <w:ind w:firstLine="420"/>
        <w:spacing w:line="360" w:lineRule="auto"/>
        <w:rPr>
          <w:rFonts w:hAnsi="宋体" w:cs="宋体"/>
          <w:sz w:val="24"/>
          <w:szCs w:val="24"/>
          <w:lang w:eastAsia="zh-Hans"/>
        </w:rPr>
        <w:pBdr>
          <w:top w:val="none" w:color="000000" w:sz="4" w:space="0"/>
          <w:left w:val="none" w:color="000000" w:sz="4" w:space="0"/>
          <w:bottom w:val="none" w:color="000000" w:sz="4" w:space="21"/>
          <w:right w:val="none" w:color="000000" w:sz="4" w:space="0"/>
        </w:pBdr>
      </w:pPr>
      <w:r>
        <w:rPr>
          <w:rFonts w:ascii="宋体" w:hAnsi="宋体" w:cs="宋体"/>
          <w:sz w:val="24"/>
        </w:rPr>
        <w:t xml:space="preserve">1、我方愿意按照采购文件的一切要求，提供本项目的所有内容，我方的报价</w:t>
      </w:r>
      <w:r>
        <w:rPr>
          <w:rFonts w:hint="eastAsia" w:ascii="宋体" w:hAnsi="宋体" w:cs="宋体"/>
          <w:sz w:val="24"/>
          <w:szCs w:val="24"/>
        </w:rPr>
        <w:t xml:space="preserve">包含但不限于完成本项工作所需的人工、耗材、通讯、办公设备、器材、各种税费、保险、劳保、代理服务费、利润、税金、政策性文件规定及合同包含的所有风险、责任等各项应有费用。同时，除非合同条款中另有规定，否则，响应单位所报价格在合同实施期间不因市场变化因素而变动。</w:t>
      </w:r>
      <w:r/>
    </w:p>
    <w:p>
      <w:pPr>
        <w:ind w:firstLine="420"/>
        <w:spacing w:line="360" w:lineRule="auto"/>
        <w:rPr>
          <w:rFonts w:ascii="宋体" w:hAnsi="宋体" w:cs="宋体"/>
        </w:rPr>
        <w:pBdr>
          <w:top w:val="none" w:color="000000" w:sz="4" w:space="0"/>
          <w:left w:val="none" w:color="000000" w:sz="4" w:space="0"/>
          <w:bottom w:val="none" w:color="000000" w:sz="4" w:space="21"/>
          <w:right w:val="none" w:color="000000" w:sz="4" w:space="0"/>
        </w:pBdr>
      </w:pPr>
      <w:r>
        <w:rPr>
          <w:rFonts w:ascii="宋体" w:hAnsi="宋体" w:cs="宋体"/>
          <w:sz w:val="24"/>
        </w:rPr>
        <w:t xml:space="preserve">2、如果我方的磋商响应文件被接受，我方将严格履行采购文件中规定的每一项要求，严格履行合同的责任和义务，保证按期、按质履行合同，完成合同所规定的全部内容。</w:t>
      </w:r>
      <w:r/>
    </w:p>
    <w:p>
      <w:pPr>
        <w:ind w:firstLine="420"/>
        <w:spacing w:line="360" w:lineRule="auto"/>
        <w:rPr>
          <w:rFonts w:ascii="宋体" w:hAnsi="宋体" w:cs="宋体"/>
        </w:rPr>
        <w:pBdr>
          <w:top w:val="none" w:color="000000" w:sz="4" w:space="0"/>
          <w:left w:val="none" w:color="000000" w:sz="4" w:space="0"/>
          <w:bottom w:val="none" w:color="000000" w:sz="4" w:space="21"/>
          <w:right w:val="none" w:color="000000" w:sz="4" w:space="0"/>
        </w:pBdr>
      </w:pPr>
      <w:r>
        <w:rPr>
          <w:rFonts w:ascii="宋体" w:hAnsi="宋体" w:cs="宋体"/>
          <w:sz w:val="24"/>
        </w:rPr>
        <w:t xml:space="preserve">3、我方已详细审查并同意采购文件及更正文件（若有）中的规定。我方完全理解并同意放弃对这方面有不明及误解的权利。</w:t>
      </w:r>
      <w:r/>
    </w:p>
    <w:p>
      <w:pPr>
        <w:ind w:firstLine="420"/>
        <w:spacing w:line="360" w:lineRule="auto"/>
        <w:rPr>
          <w:rFonts w:ascii="宋体" w:hAnsi="宋体" w:cs="宋体"/>
        </w:rPr>
        <w:pBdr>
          <w:top w:val="none" w:color="000000" w:sz="4" w:space="0"/>
          <w:left w:val="none" w:color="000000" w:sz="4" w:space="0"/>
          <w:bottom w:val="none" w:color="000000" w:sz="4" w:space="21"/>
          <w:right w:val="none" w:color="000000" w:sz="4" w:space="0"/>
        </w:pBdr>
      </w:pPr>
      <w:r>
        <w:rPr>
          <w:rFonts w:ascii="宋体" w:hAnsi="宋体" w:cs="宋体"/>
          <w:sz w:val="24"/>
        </w:rPr>
        <w:t xml:space="preserve">4、本磋商响应文件的有效期限为响应文件接收截止时间之日起60天。</w:t>
      </w:r>
      <w:r/>
    </w:p>
    <w:p>
      <w:pPr>
        <w:ind w:firstLine="420"/>
        <w:spacing w:line="360" w:lineRule="auto"/>
        <w:rPr>
          <w:rFonts w:ascii="宋体" w:hAnsi="宋体" w:cs="宋体"/>
        </w:rPr>
        <w:pBdr>
          <w:top w:val="none" w:color="000000" w:sz="4" w:space="0"/>
          <w:left w:val="none" w:color="000000" w:sz="4" w:space="0"/>
          <w:bottom w:val="none" w:color="000000" w:sz="4" w:space="21"/>
          <w:right w:val="none" w:color="000000" w:sz="4" w:space="0"/>
        </w:pBdr>
      </w:pPr>
      <w:r>
        <w:rPr>
          <w:rFonts w:ascii="宋体" w:hAnsi="宋体" w:cs="宋体"/>
          <w:sz w:val="24"/>
        </w:rPr>
        <w:t xml:space="preserve">5、我方保证所提交的响应文件中所有资料均是真实的、准确的。若与真实情况不符，我方愿意承担由此而产生的一切后果。</w:t>
      </w:r>
      <w:r/>
    </w:p>
    <w:p>
      <w:pPr>
        <w:ind w:firstLine="420"/>
        <w:spacing w:line="360" w:lineRule="auto"/>
        <w:rPr>
          <w:rFonts w:ascii="宋体" w:hAnsi="宋体" w:cs="宋体"/>
        </w:rPr>
        <w:pBdr>
          <w:top w:val="none" w:color="000000" w:sz="4" w:space="0"/>
          <w:left w:val="none" w:color="000000" w:sz="4" w:space="0"/>
          <w:bottom w:val="none" w:color="000000" w:sz="4" w:space="21"/>
          <w:right w:val="none" w:color="000000" w:sz="4" w:space="0"/>
        </w:pBdr>
      </w:pPr>
      <w:r>
        <w:rPr>
          <w:rFonts w:ascii="宋体" w:hAnsi="宋体" w:cs="宋体"/>
          <w:sz w:val="24"/>
        </w:rPr>
        <w:t xml:space="preserve">6、我方承诺若在机器码检查中被查出存在与其他响应供应商机器码一致情形的，愿意承担由此产生的一切后果，包括但不限于不得参与后续本项目因故废标后重新开展的相关采购活动。</w:t>
      </w:r>
      <w:r/>
    </w:p>
    <w:p>
      <w:pPr>
        <w:ind w:firstLine="420"/>
        <w:spacing w:line="360" w:lineRule="auto"/>
        <w:rPr>
          <w:rFonts w:ascii="宋体" w:hAnsi="宋体" w:cs="宋体"/>
        </w:rPr>
        <w:pBdr>
          <w:top w:val="none" w:color="000000" w:sz="4" w:space="0"/>
          <w:left w:val="none" w:color="000000" w:sz="4" w:space="0"/>
          <w:bottom w:val="none" w:color="000000" w:sz="4" w:space="21"/>
          <w:right w:val="none" w:color="000000" w:sz="4" w:space="0"/>
        </w:pBdr>
      </w:pPr>
      <w:r>
        <w:rPr>
          <w:rFonts w:ascii="宋体" w:hAnsi="宋体" w:cs="宋体"/>
          <w:sz w:val="24"/>
        </w:rPr>
        <w:t xml:space="preserve">7、我方承诺磋商响应文件在磋商开始后的全过程中保持有效，不作任何更改和变动。</w:t>
      </w:r>
      <w:r/>
    </w:p>
    <w:p>
      <w:pPr>
        <w:ind w:firstLine="420"/>
        <w:spacing w:line="360" w:lineRule="auto"/>
        <w:rPr>
          <w:rFonts w:ascii="宋体" w:hAnsi="宋体" w:cs="宋体"/>
        </w:rPr>
        <w:pBdr>
          <w:top w:val="none" w:color="000000" w:sz="4" w:space="0"/>
          <w:left w:val="none" w:color="000000" w:sz="4" w:space="0"/>
          <w:bottom w:val="none" w:color="000000" w:sz="4" w:space="21"/>
          <w:right w:val="none" w:color="000000" w:sz="4" w:space="0"/>
        </w:pBdr>
      </w:pPr>
      <w:r>
        <w:rPr>
          <w:rFonts w:ascii="宋体" w:hAnsi="宋体" w:cs="宋体"/>
          <w:sz w:val="24"/>
        </w:rPr>
        <w:t xml:space="preserve">8、我方承诺满足《中华人民共和国政府采购法》第二十二条规定的所有条件。</w:t>
      </w:r>
      <w:r/>
    </w:p>
    <w:p>
      <w:pPr>
        <w:ind w:firstLine="420"/>
        <w:spacing w:line="360" w:lineRule="auto"/>
        <w:rPr>
          <w:rFonts w:ascii="宋体" w:hAnsi="宋体" w:cs="宋体"/>
        </w:rPr>
        <w:pBdr>
          <w:top w:val="none" w:color="000000" w:sz="4" w:space="0"/>
          <w:left w:val="none" w:color="000000" w:sz="4" w:space="0"/>
          <w:bottom w:val="none" w:color="000000" w:sz="4" w:space="21"/>
          <w:right w:val="none" w:color="000000" w:sz="4" w:space="0"/>
        </w:pBdr>
      </w:pPr>
      <w:r>
        <w:rPr>
          <w:rFonts w:ascii="宋体" w:hAnsi="宋体" w:cs="宋体"/>
          <w:sz w:val="24"/>
        </w:rPr>
        <w:t xml:space="preserve">9、与本磋商响应有关的通讯地址：</w:t>
      </w:r>
      <w:r/>
    </w:p>
    <w:p>
      <w:pPr>
        <w:ind w:firstLine="480"/>
        <w:spacing w:line="360" w:lineRule="auto"/>
        <w:rPr>
          <w:rFonts w:ascii="宋体" w:hAnsi="宋体" w:cs="宋体"/>
        </w:rPr>
        <w:pBdr>
          <w:top w:val="none" w:color="000000" w:sz="4" w:space="0"/>
          <w:left w:val="none" w:color="000000" w:sz="4" w:space="0"/>
          <w:bottom w:val="none" w:color="000000" w:sz="4" w:space="21"/>
          <w:right w:val="none" w:color="000000" w:sz="4" w:space="0"/>
        </w:pBdr>
      </w:pPr>
      <w:r>
        <w:rPr>
          <w:rFonts w:ascii="宋体" w:hAnsi="宋体" w:cs="宋体"/>
          <w:sz w:val="24"/>
        </w:rPr>
        <w:t xml:space="preserve">单  位：            联 系 人： </w:t>
      </w:r>
      <w:r/>
    </w:p>
    <w:p>
      <w:pPr>
        <w:ind w:firstLine="480"/>
        <w:spacing w:line="360" w:lineRule="auto"/>
        <w:rPr>
          <w:rFonts w:ascii="宋体" w:hAnsi="宋体" w:cs="宋体"/>
        </w:rPr>
        <w:pBdr>
          <w:top w:val="none" w:color="000000" w:sz="4" w:space="0"/>
          <w:left w:val="none" w:color="000000" w:sz="4" w:space="0"/>
          <w:bottom w:val="none" w:color="000000" w:sz="4" w:space="21"/>
          <w:right w:val="none" w:color="000000" w:sz="4" w:space="0"/>
        </w:pBdr>
      </w:pPr>
      <w:r>
        <w:rPr>
          <w:rFonts w:ascii="宋体" w:hAnsi="宋体" w:cs="宋体"/>
          <w:sz w:val="24"/>
        </w:rPr>
        <w:t xml:space="preserve">地  址：            邮政编码： </w:t>
      </w:r>
      <w:r/>
    </w:p>
    <w:p>
      <w:pPr>
        <w:ind w:firstLine="480"/>
        <w:spacing w:line="360" w:lineRule="auto"/>
        <w:rPr>
          <w:rFonts w:ascii="宋体" w:hAnsi="宋体" w:cs="宋体"/>
        </w:rPr>
        <w:pBdr>
          <w:top w:val="none" w:color="000000" w:sz="4" w:space="0"/>
          <w:left w:val="none" w:color="000000" w:sz="4" w:space="0"/>
          <w:bottom w:val="none" w:color="000000" w:sz="4" w:space="21"/>
          <w:right w:val="none" w:color="000000" w:sz="4" w:space="0"/>
        </w:pBdr>
      </w:pPr>
      <w:r>
        <w:rPr>
          <w:rFonts w:ascii="宋体" w:hAnsi="宋体" w:cs="宋体"/>
          <w:sz w:val="24"/>
        </w:rPr>
        <w:t xml:space="preserve">联系电话：            电子邮箱：</w:t>
      </w:r>
      <w:r/>
    </w:p>
    <w:p>
      <w:pPr>
        <w:ind w:firstLine="480"/>
        <w:spacing w:line="360" w:lineRule="auto"/>
        <w:rPr>
          <w:rFonts w:ascii="宋体" w:hAnsi="宋体" w:cs="宋体"/>
          <w:sz w:val="24"/>
        </w:rPr>
        <w:pBdr>
          <w:top w:val="none" w:color="000000" w:sz="4" w:space="0"/>
          <w:left w:val="none" w:color="000000" w:sz="4" w:space="0"/>
          <w:bottom w:val="none" w:color="000000" w:sz="4" w:space="21"/>
          <w:right w:val="none" w:color="000000" w:sz="4" w:space="0"/>
        </w:pBdr>
      </w:pPr>
      <w:r>
        <w:rPr>
          <w:rFonts w:hint="eastAsia" w:ascii="宋体" w:hAnsi="宋体" w:cs="宋体"/>
          <w:sz w:val="24"/>
        </w:rPr>
        <w:t xml:space="preserve">响应单位：（盖章）</w:t>
      </w:r>
      <w:r>
        <w:rPr>
          <w:rFonts w:ascii="宋体" w:hAnsi="宋体" w:cs="宋体"/>
          <w:sz w:val="24"/>
        </w:rPr>
        <w:t xml:space="preserve"> </w:t>
      </w:r>
      <w:r/>
    </w:p>
    <w:p>
      <w:pPr>
        <w:ind w:firstLine="480"/>
        <w:spacing w:line="360" w:lineRule="auto"/>
        <w:rPr>
          <w:rFonts w:ascii="宋体" w:hAnsi="宋体" w:cs="宋体"/>
          <w:sz w:val="24"/>
        </w:rPr>
        <w:pBdr>
          <w:top w:val="none" w:color="000000" w:sz="4" w:space="0"/>
          <w:left w:val="none" w:color="000000" w:sz="4" w:space="0"/>
          <w:bottom w:val="none" w:color="000000" w:sz="4" w:space="21"/>
          <w:right w:val="none" w:color="000000" w:sz="4" w:space="0"/>
        </w:pBdr>
      </w:pPr>
      <w:r>
        <w:rPr>
          <w:rFonts w:ascii="宋体" w:hAnsi="宋体" w:cs="宋体"/>
          <w:sz w:val="24"/>
        </w:rPr>
        <w:t xml:space="preserve">法定代表人或被授权人：（签字或盖章）</w:t>
      </w:r>
      <w:r/>
    </w:p>
    <w:p>
      <w:pPr>
        <w:ind w:firstLine="480"/>
        <w:spacing w:line="360" w:lineRule="auto"/>
        <w:rPr>
          <w:rFonts w:ascii="宋体" w:hAnsi="宋体" w:cs="宋体"/>
          <w:sz w:val="24"/>
        </w:rPr>
        <w:pBdr>
          <w:top w:val="none" w:color="000000" w:sz="4" w:space="0"/>
          <w:left w:val="none" w:color="000000" w:sz="4" w:space="0"/>
          <w:bottom w:val="none" w:color="000000" w:sz="4" w:space="21"/>
          <w:right w:val="none" w:color="000000" w:sz="4" w:space="0"/>
        </w:pBdr>
      </w:pPr>
      <w:r>
        <w:rPr>
          <w:rFonts w:ascii="宋体" w:hAnsi="宋体" w:cs="宋体"/>
          <w:sz w:val="24"/>
        </w:rPr>
        <w:t xml:space="preserve">日  期：    年     月    日</w:t>
      </w:r>
      <w:r/>
    </w:p>
    <w:p>
      <w:pPr>
        <w:spacing w:line="360" w:lineRule="auto"/>
        <w:rPr>
          <w:rFonts w:ascii="宋体" w:hAnsi="宋体" w:cs="宋体"/>
          <w:b/>
          <w:sz w:val="24"/>
          <w:szCs w:val="24"/>
        </w:rPr>
      </w:pPr>
      <w:r>
        <w:rPr>
          <w:rFonts w:hint="eastAsia" w:ascii="宋体" w:hAnsi="宋体" w:cs="宋体"/>
          <w:b/>
          <w:sz w:val="24"/>
          <w:szCs w:val="24"/>
        </w:rPr>
        <w:t xml:space="preserve">2、法定代表人授权委托书</w:t>
      </w:r>
      <w:r/>
    </w:p>
    <w:p>
      <w:pPr>
        <w:ind w:firstLine="420"/>
        <w:jc w:val="center"/>
        <w:spacing w:line="360" w:lineRule="auto"/>
        <w:rPr>
          <w:rFonts w:ascii="宋体" w:hAnsi="宋体" w:cs="宋体"/>
          <w:sz w:val="24"/>
          <w:szCs w:val="24"/>
        </w:rPr>
      </w:pPr>
      <w:r>
        <w:rPr>
          <w:rFonts w:hint="eastAsia" w:ascii="宋体" w:hAnsi="宋体" w:cs="宋体"/>
          <w:b/>
          <w:sz w:val="24"/>
          <w:szCs w:val="24"/>
        </w:rPr>
        <w:t xml:space="preserve">授权委托书</w:t>
      </w:r>
      <w:r/>
    </w:p>
    <w:p>
      <w:pPr>
        <w:ind w:firstLine="482"/>
        <w:spacing w:line="360" w:lineRule="auto"/>
        <w:rPr>
          <w:rFonts w:ascii="宋体" w:hAnsi="宋体" w:cs="宋体"/>
          <w:sz w:val="24"/>
          <w:szCs w:val="24"/>
        </w:rPr>
      </w:pPr>
      <w:r>
        <w:rPr>
          <w:rFonts w:hint="eastAsia" w:ascii="宋体" w:hAnsi="宋体" w:cs="宋体"/>
          <w:sz w:val="24"/>
          <w:szCs w:val="24"/>
        </w:rPr>
        <w:t xml:space="preserve">本授权委托书声明：我 </w:t>
      </w:r>
      <w:r>
        <w:rPr>
          <w:rFonts w:hint="eastAsia" w:ascii="宋体" w:hAnsi="宋体" w:cs="宋体"/>
          <w:sz w:val="24"/>
          <w:szCs w:val="24"/>
          <w:u w:val="single"/>
        </w:rPr>
        <w:t xml:space="preserve">           </w:t>
      </w:r>
      <w:r>
        <w:rPr>
          <w:rFonts w:hint="eastAsia" w:ascii="宋体" w:hAnsi="宋体" w:cs="宋体"/>
          <w:sz w:val="24"/>
          <w:szCs w:val="24"/>
        </w:rPr>
        <w:t xml:space="preserve">（姓名）系</w:t>
      </w:r>
      <w:r>
        <w:rPr>
          <w:rFonts w:hint="eastAsia" w:ascii="宋体" w:hAnsi="宋体" w:cs="宋体"/>
          <w:sz w:val="24"/>
          <w:szCs w:val="24"/>
          <w:u w:val="single"/>
        </w:rPr>
        <w:t xml:space="preserve">                 </w:t>
      </w:r>
      <w:r>
        <w:rPr>
          <w:rFonts w:hint="eastAsia" w:ascii="宋体" w:hAnsi="宋体" w:cs="宋体"/>
          <w:sz w:val="24"/>
          <w:szCs w:val="24"/>
        </w:rPr>
        <w:t xml:space="preserve">（响应单位名称）的法定代表人，现授权委托</w:t>
      </w:r>
      <w:r>
        <w:rPr>
          <w:rFonts w:hint="eastAsia" w:ascii="宋体" w:hAnsi="宋体" w:cs="宋体"/>
          <w:sz w:val="24"/>
          <w:szCs w:val="24"/>
          <w:u w:val="single"/>
        </w:rPr>
        <w:t xml:space="preserve">                （</w:t>
      </w:r>
      <w:r>
        <w:rPr>
          <w:rFonts w:hint="eastAsia" w:ascii="宋体" w:hAnsi="宋体" w:cs="宋体"/>
          <w:sz w:val="24"/>
          <w:szCs w:val="24"/>
        </w:rPr>
        <w:t xml:space="preserve">单位名称）的</w:t>
      </w:r>
      <w:r>
        <w:rPr>
          <w:rFonts w:hint="eastAsia" w:ascii="宋体" w:hAnsi="宋体" w:cs="宋体"/>
          <w:sz w:val="24"/>
          <w:szCs w:val="24"/>
          <w:u w:val="single"/>
        </w:rPr>
        <w:t xml:space="preserve">           </w:t>
      </w:r>
      <w:r>
        <w:rPr>
          <w:rFonts w:hint="eastAsia" w:ascii="宋体" w:hAnsi="宋体" w:cs="宋体"/>
          <w:sz w:val="24"/>
          <w:szCs w:val="24"/>
        </w:rPr>
        <w:t xml:space="preserve">（姓名）为我公司代理人，以本公司的名义参加信达项目管理咨询（苏州）有限公司组织实施的编号为</w:t>
      </w:r>
      <w:r>
        <w:rPr>
          <w:rFonts w:hint="eastAsia" w:ascii="宋体" w:hAnsi="宋体" w:cs="宋体"/>
          <w:sz w:val="24"/>
          <w:szCs w:val="24"/>
          <w:u w:val="single"/>
        </w:rPr>
        <w:t xml:space="preserve">          </w:t>
      </w:r>
      <w:r>
        <w:rPr>
          <w:rFonts w:hint="eastAsia" w:ascii="宋体" w:hAnsi="宋体" w:cs="宋体"/>
          <w:sz w:val="24"/>
          <w:szCs w:val="24"/>
        </w:rPr>
        <w:t xml:space="preserve">号的招标活动。代理人在开标、</w:t>
      </w:r>
      <w:r>
        <w:rPr>
          <w:rFonts w:hint="eastAsia" w:ascii="宋体" w:hAnsi="宋体" w:cs="宋体"/>
          <w:sz w:val="24"/>
          <w:szCs w:val="24"/>
        </w:rPr>
        <w:t xml:space="preserve">评审</w:t>
      </w:r>
      <w:r>
        <w:rPr>
          <w:rFonts w:hint="eastAsia" w:ascii="宋体" w:hAnsi="宋体" w:cs="宋体"/>
          <w:sz w:val="24"/>
          <w:szCs w:val="24"/>
        </w:rPr>
        <w:t xml:space="preserve">、合同谈判过程中所签署的一切文件和处理与这有关的一切事务，我均予以承认。</w:t>
      </w:r>
      <w:r/>
    </w:p>
    <w:p>
      <w:pPr>
        <w:ind w:firstLine="480"/>
        <w:spacing w:line="360" w:lineRule="auto"/>
        <w:rPr>
          <w:rFonts w:ascii="宋体" w:hAnsi="宋体" w:cs="宋体"/>
          <w:sz w:val="24"/>
          <w:szCs w:val="24"/>
        </w:rPr>
      </w:pPr>
      <w:r>
        <w:rPr>
          <w:rFonts w:hint="eastAsia" w:ascii="宋体" w:hAnsi="宋体" w:cs="宋体"/>
          <w:sz w:val="24"/>
          <w:szCs w:val="24"/>
        </w:rPr>
        <w:t xml:space="preserve">代理人在授权委托书有效期内签署的所有文件不因授权委托的撤销而失效，除非有撤销授权委托的书面通知，本授权委托书自投标开始至合同履行完毕止。</w:t>
      </w:r>
      <w:r/>
    </w:p>
    <w:p>
      <w:pPr>
        <w:ind w:firstLine="480"/>
        <w:spacing w:line="360" w:lineRule="auto"/>
        <w:rPr>
          <w:rFonts w:ascii="宋体" w:hAnsi="宋体" w:cs="宋体"/>
          <w:sz w:val="24"/>
          <w:szCs w:val="24"/>
        </w:rPr>
      </w:pPr>
      <w:r>
        <w:rPr>
          <w:rFonts w:hint="eastAsia" w:ascii="宋体" w:hAnsi="宋体" w:cs="宋体"/>
          <w:sz w:val="24"/>
          <w:szCs w:val="24"/>
        </w:rPr>
        <w:t xml:space="preserve">代理人无转委托权。特此委托。</w:t>
      </w:r>
      <w:r/>
    </w:p>
    <w:p>
      <w:pPr>
        <w:ind w:firstLine="420"/>
        <w:spacing w:line="360" w:lineRule="auto"/>
        <w:rPr>
          <w:rFonts w:ascii="宋体" w:hAnsi="宋体" w:cs="宋体"/>
          <w:sz w:val="24"/>
          <w:szCs w:val="24"/>
        </w:rPr>
      </w:pPr>
      <w:r>
        <w:rPr>
          <w:rFonts w:hint="eastAsia" w:ascii="宋体" w:hAnsi="宋体" w:cs="宋体"/>
          <w:sz w:val="24"/>
          <w:szCs w:val="24"/>
        </w:rPr>
        <w:t xml:space="preserve">    </w:t>
      </w:r>
      <w:r/>
    </w:p>
    <w:p>
      <w:pPr>
        <w:ind w:firstLine="420"/>
        <w:spacing w:line="360" w:lineRule="auto"/>
        <w:rPr>
          <w:rFonts w:ascii="宋体" w:hAnsi="宋体" w:cs="宋体"/>
          <w:sz w:val="24"/>
          <w:szCs w:val="24"/>
        </w:rPr>
      </w:pPr>
      <w:r>
        <w:rPr>
          <w:rFonts w:hint="eastAsia" w:ascii="宋体" w:hAnsi="宋体" w:cs="宋体"/>
          <w:sz w:val="24"/>
          <w:szCs w:val="24"/>
        </w:rPr>
        <w:t xml:space="preserve">响应单位：（盖章）</w:t>
      </w:r>
      <w:r/>
    </w:p>
    <w:p>
      <w:pPr>
        <w:ind w:firstLine="420"/>
        <w:spacing w:line="360" w:lineRule="auto"/>
        <w:rPr>
          <w:rFonts w:ascii="宋体" w:hAnsi="宋体" w:cs="宋体"/>
          <w:sz w:val="24"/>
          <w:szCs w:val="24"/>
        </w:rPr>
      </w:pPr>
      <w:r>
        <w:rPr>
          <w:rFonts w:hint="eastAsia" w:ascii="宋体" w:hAnsi="宋体" w:cs="宋体"/>
          <w:sz w:val="24"/>
          <w:szCs w:val="24"/>
        </w:rPr>
        <w:t xml:space="preserve">法定代表人：（签字或盖章）</w:t>
      </w:r>
      <w:r/>
    </w:p>
    <w:p>
      <w:pPr>
        <w:ind w:firstLine="420"/>
        <w:spacing w:line="360" w:lineRule="auto"/>
        <w:rPr>
          <w:rFonts w:ascii="宋体" w:hAnsi="宋体" w:cs="宋体"/>
          <w:b/>
          <w:sz w:val="24"/>
          <w:szCs w:val="24"/>
        </w:rPr>
      </w:pPr>
      <w:r>
        <w:rPr>
          <w:rFonts w:hint="eastAsia" w:ascii="宋体" w:hAnsi="宋体" w:cs="宋体"/>
          <w:sz w:val="24"/>
          <w:szCs w:val="24"/>
        </w:rPr>
        <w:t xml:space="preserve">代理人：（签字或盖章）</w:t>
      </w:r>
      <w:r/>
    </w:p>
    <w:p>
      <w:pPr>
        <w:jc w:val="left"/>
        <w:spacing w:line="360" w:lineRule="auto"/>
        <w:rPr>
          <w:rFonts w:ascii="宋体" w:hAnsi="宋体" w:cs="宋体"/>
          <w:b/>
          <w:sz w:val="24"/>
          <w:szCs w:val="24"/>
        </w:rPr>
      </w:pPr>
      <w:r>
        <w:rPr>
          <w:rFonts w:ascii="宋体" w:hAnsi="宋体" w:cs="宋体"/>
          <w:b/>
          <w:sz w:val="24"/>
          <w:szCs w:val="24"/>
        </w:rPr>
        <w:br w:type="page" w:clear="all"/>
      </w:r>
      <w:r>
        <w:rPr>
          <w:rFonts w:hint="eastAsia" w:ascii="宋体" w:hAnsi="宋体" w:cs="宋体"/>
          <w:b/>
          <w:sz w:val="24"/>
          <w:szCs w:val="24"/>
        </w:rPr>
        <w:t xml:space="preserve">3、开标一览表</w:t>
      </w:r>
      <w:r/>
    </w:p>
    <w:p>
      <w:pPr>
        <w:jc w:val="center"/>
        <w:spacing w:line="360" w:lineRule="auto"/>
        <w:rPr>
          <w:rFonts w:ascii="宋体" w:hAnsi="宋体" w:cs="宋体"/>
          <w:b/>
          <w:sz w:val="24"/>
          <w:szCs w:val="24"/>
        </w:rPr>
      </w:pPr>
      <w:r>
        <w:rPr>
          <w:rFonts w:hint="eastAsia" w:ascii="宋体" w:hAnsi="宋体" w:cs="宋体"/>
          <w:b/>
          <w:sz w:val="24"/>
          <w:szCs w:val="24"/>
        </w:rPr>
        <w:t xml:space="preserve">开标一览表</w:t>
      </w:r>
      <w:r/>
    </w:p>
    <w:p>
      <w:pPr>
        <w:spacing w:line="360" w:lineRule="auto"/>
        <w:rPr>
          <w:rFonts w:ascii="宋体" w:hAnsi="宋体" w:cs="宋体"/>
          <w:bCs/>
          <w:sz w:val="24"/>
          <w:szCs w:val="24"/>
          <w:u w:val="single"/>
        </w:rPr>
      </w:pPr>
      <w:r>
        <w:rPr>
          <w:rFonts w:hint="eastAsia" w:ascii="宋体" w:hAnsi="宋体" w:cs="宋体"/>
          <w:b/>
          <w:sz w:val="24"/>
          <w:szCs w:val="24"/>
        </w:rPr>
        <w:t xml:space="preserve">   </w:t>
      </w:r>
      <w:r>
        <w:rPr>
          <w:rFonts w:hint="eastAsia" w:ascii="宋体" w:hAnsi="宋体" w:cs="宋体"/>
          <w:bCs/>
          <w:sz w:val="24"/>
          <w:szCs w:val="24"/>
        </w:rPr>
        <w:t xml:space="preserve">项目编号：</w:t>
      </w:r>
      <w:r>
        <w:rPr>
          <w:rFonts w:hint="eastAsia" w:ascii="宋体" w:hAnsi="宋体" w:cs="宋体"/>
          <w:bCs/>
          <w:sz w:val="24"/>
          <w:szCs w:val="24"/>
          <w:u w:val="single"/>
        </w:rPr>
        <w:t xml:space="preserve"> </w:t>
      </w:r>
      <w:r>
        <w:rPr>
          <w:rFonts w:ascii="宋体" w:hAnsi="宋体" w:cs="宋体"/>
          <w:bCs/>
          <w:sz w:val="24"/>
          <w:szCs w:val="24"/>
          <w:u w:val="single"/>
        </w:rPr>
        <w:t xml:space="preserve">      </w:t>
      </w:r>
      <w:r>
        <w:rPr>
          <w:rFonts w:hint="eastAsia" w:ascii="宋体" w:hAnsi="宋体" w:cs="宋体"/>
          <w:bCs/>
          <w:sz w:val="24"/>
          <w:szCs w:val="24"/>
          <w:u w:val="single"/>
        </w:rPr>
        <w:t xml:space="preserve">          </w:t>
      </w:r>
      <w:r/>
    </w:p>
    <w:tbl>
      <w:tblPr>
        <w:tblW w:w="8980" w:type="dxa"/>
        <w:tblInd w:w="3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144"/>
        <w:gridCol w:w="3118"/>
        <w:gridCol w:w="1718"/>
      </w:tblGrid>
      <w:tr>
        <w:trPr>
          <w:trHeight w:val="432"/>
        </w:trPr>
        <w:tc>
          <w:tcPr>
            <w:tcW w:w="4144" w:type="dxa"/>
            <w:vAlign w:val="center"/>
            <w:textDirection w:val="lrTb"/>
            <w:noWrap w:val="false"/>
          </w:tcPr>
          <w:p>
            <w:pPr>
              <w:jc w:val="center"/>
              <w:rPr>
                <w:rFonts w:ascii="宋体" w:hAnsi="宋体" w:cs="宋体"/>
                <w:b/>
                <w:sz w:val="24"/>
                <w:szCs w:val="24"/>
              </w:rPr>
            </w:pPr>
            <w:r>
              <w:rPr>
                <w:rFonts w:hint="eastAsia" w:ascii="宋体" w:hAnsi="宋体" w:cs="宋体"/>
                <w:b/>
                <w:sz w:val="24"/>
                <w:szCs w:val="24"/>
              </w:rPr>
              <w:t xml:space="preserve">项目名称</w:t>
            </w:r>
            <w:r/>
          </w:p>
        </w:tc>
        <w:tc>
          <w:tcPr>
            <w:tcW w:w="3118" w:type="dxa"/>
            <w:vAlign w:val="center"/>
            <w:textDirection w:val="lrTb"/>
            <w:noWrap w:val="false"/>
          </w:tcPr>
          <w:p>
            <w:pPr>
              <w:jc w:val="center"/>
              <w:rPr>
                <w:rFonts w:ascii="宋体" w:hAnsi="宋体" w:cs="宋体"/>
                <w:b/>
                <w:sz w:val="24"/>
                <w:szCs w:val="24"/>
              </w:rPr>
            </w:pPr>
            <w:r>
              <w:rPr>
                <w:rFonts w:hint="eastAsia" w:ascii="宋体" w:hAnsi="宋体" w:cs="宋体"/>
                <w:b/>
                <w:sz w:val="24"/>
                <w:szCs w:val="24"/>
              </w:rPr>
              <w:t xml:space="preserve">响应报价/元</w:t>
            </w:r>
            <w:r/>
          </w:p>
        </w:tc>
        <w:tc>
          <w:tcPr>
            <w:tcW w:w="1718" w:type="dxa"/>
            <w:vAlign w:val="center"/>
            <w:textDirection w:val="lrTb"/>
            <w:noWrap w:val="false"/>
          </w:tcPr>
          <w:p>
            <w:pPr>
              <w:jc w:val="center"/>
              <w:rPr>
                <w:rFonts w:ascii="宋体" w:hAnsi="宋体" w:cs="宋体"/>
                <w:b/>
                <w:sz w:val="24"/>
                <w:szCs w:val="24"/>
              </w:rPr>
            </w:pPr>
            <w:r>
              <w:rPr>
                <w:rFonts w:hint="eastAsia" w:ascii="宋体" w:hAnsi="宋体" w:cs="宋体"/>
                <w:b/>
                <w:sz w:val="24"/>
                <w:szCs w:val="24"/>
              </w:rPr>
              <w:t xml:space="preserve">服务期限</w:t>
            </w:r>
            <w:r/>
          </w:p>
        </w:tc>
      </w:tr>
      <w:tr>
        <w:trPr>
          <w:trHeight w:val="697"/>
        </w:trPr>
        <w:tc>
          <w:tcPr>
            <w:tcW w:w="4144" w:type="dxa"/>
            <w:vAlign w:val="center"/>
            <w:textDirection w:val="lrTb"/>
            <w:noWrap w:val="false"/>
          </w:tcPr>
          <w:p>
            <w:pPr>
              <w:jc w:val="center"/>
              <w:rPr>
                <w:rFonts w:ascii="宋体" w:hAnsi="宋体" w:cs="宋体"/>
                <w:sz w:val="24"/>
                <w:szCs w:val="24"/>
              </w:rPr>
            </w:pPr>
            <w:r/>
            <w:bookmarkStart w:id="19" w:name="OLE_LINK19"/>
            <w:r/>
            <w:bookmarkStart w:id="20" w:name="OLE_LINK21"/>
            <w:r>
              <w:rPr>
                <w:rFonts w:hint="eastAsia" w:ascii="宋体" w:hAnsi="宋体" w:cs="宋体"/>
                <w:sz w:val="24"/>
                <w:szCs w:val="24"/>
              </w:rPr>
              <w:t xml:space="preserve">横泾街道2026年度大件、餐厨垃圾中心站点运行服务项目服务</w:t>
            </w:r>
            <w:bookmarkEnd w:id="19"/>
            <w:r/>
            <w:bookmarkEnd w:id="20"/>
            <w:r/>
            <w:r/>
          </w:p>
        </w:tc>
        <w:tc>
          <w:tcPr>
            <w:tcW w:w="311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718" w:type="dxa"/>
            <w:vAlign w:val="center"/>
            <w:textDirection w:val="lrTb"/>
            <w:noWrap w:val="false"/>
          </w:tcPr>
          <w:p>
            <w:pPr>
              <w:jc w:val="left"/>
              <w:widowControl/>
              <w:rPr>
                <w:rFonts w:ascii="宋体" w:hAnsi="宋体" w:cs="宋体"/>
                <w:sz w:val="24"/>
                <w:szCs w:val="24"/>
              </w:rPr>
            </w:pPr>
            <w:r>
              <w:rPr>
                <w:rFonts w:ascii="宋体" w:hAnsi="宋体" w:cs="宋体"/>
                <w:sz w:val="24"/>
                <w:szCs w:val="24"/>
              </w:rPr>
            </w:r>
            <w:r/>
          </w:p>
        </w:tc>
      </w:tr>
      <w:tr>
        <w:trPr>
          <w:trHeight w:val="697"/>
        </w:trPr>
        <w:tc>
          <w:tcPr>
            <w:tcW w:w="414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响应报价</w:t>
            </w:r>
            <w:r/>
          </w:p>
        </w:tc>
        <w:tc>
          <w:tcPr>
            <w:gridSpan w:val="2"/>
            <w:tcW w:w="4836"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大写：</w:t>
            </w:r>
            <w:r/>
          </w:p>
        </w:tc>
      </w:tr>
    </w:tbl>
    <w:p>
      <w:pPr>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hint="eastAsia" w:ascii="宋体" w:hAnsi="宋体" w:cs="宋体"/>
          <w:sz w:val="24"/>
          <w:szCs w:val="24"/>
        </w:rPr>
        <w:t xml:space="preserve">注：</w:t>
      </w:r>
      <w:r/>
    </w:p>
    <w:p>
      <w:pPr>
        <w:ind w:firstLine="480"/>
        <w:spacing w:line="360" w:lineRule="auto"/>
        <w:rPr>
          <w:rFonts w:ascii="宋体" w:hAnsi="宋体" w:cs="宋体"/>
          <w:sz w:val="24"/>
        </w:rPr>
      </w:pPr>
      <w:r>
        <w:rPr>
          <w:rFonts w:hint="eastAsia" w:ascii="宋体" w:hAnsi="宋体" w:cs="宋体"/>
          <w:sz w:val="24"/>
          <w:szCs w:val="24"/>
        </w:rPr>
        <w:t xml:space="preserve">1、</w:t>
      </w:r>
      <w:r>
        <w:rPr>
          <w:rFonts w:ascii="宋体" w:hAnsi="宋体" w:cs="宋体"/>
          <w:sz w:val="24"/>
        </w:rPr>
        <w:t xml:space="preserve">以上格式仅供参考，响应单位须按苏采云系统内统一格式填写开标一览表；</w:t>
      </w:r>
      <w:r/>
    </w:p>
    <w:p>
      <w:pPr>
        <w:ind w:firstLine="480"/>
        <w:spacing w:line="360" w:lineRule="auto"/>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、报价金额大、小写不一致时，以大写金额为准.</w:t>
      </w:r>
      <w:r/>
    </w:p>
    <w:p>
      <w:pPr>
        <w:ind w:firstLine="480"/>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hint="eastAsia" w:ascii="宋体" w:hAnsi="宋体" w:cs="宋体"/>
          <w:sz w:val="24"/>
          <w:szCs w:val="24"/>
        </w:rPr>
        <w:t xml:space="preserve">响应单位：（单位盖章）</w:t>
      </w:r>
      <w:r/>
    </w:p>
    <w:p>
      <w:pPr>
        <w:ind w:right="960"/>
        <w:jc w:val="left"/>
        <w:spacing w:line="360" w:lineRule="auto"/>
        <w:rPr>
          <w:rFonts w:ascii="宋体" w:hAnsi="宋体" w:cs="宋体"/>
          <w:sz w:val="24"/>
          <w:szCs w:val="24"/>
        </w:rPr>
      </w:pPr>
      <w:r>
        <w:rPr>
          <w:rFonts w:hint="eastAsia" w:ascii="宋体" w:hAnsi="宋体" w:cs="宋体"/>
          <w:sz w:val="24"/>
          <w:szCs w:val="24"/>
        </w:rPr>
        <w:t xml:space="preserve">法定代表人或代理人：（签字或盖章）</w:t>
      </w:r>
      <w:r/>
    </w:p>
    <w:p>
      <w:pPr>
        <w:ind w:right="960"/>
        <w:jc w:val="left"/>
        <w:spacing w:line="360" w:lineRule="auto"/>
        <w:rPr>
          <w:rFonts w:ascii="宋体" w:hAnsi="宋体" w:cs="宋体"/>
          <w:b/>
          <w:sz w:val="24"/>
          <w:szCs w:val="24"/>
        </w:rPr>
      </w:pPr>
      <w:r>
        <w:rPr>
          <w:rFonts w:hint="eastAsia" w:ascii="宋体" w:hAnsi="宋体" w:cs="宋体"/>
          <w:sz w:val="24"/>
          <w:szCs w:val="24"/>
        </w:rPr>
        <w:t xml:space="preserve">日期：          年     月     日</w:t>
      </w:r>
      <w:r/>
    </w:p>
    <w:p>
      <w:pPr>
        <w:jc w:val="left"/>
        <w:spacing w:line="360" w:lineRule="auto"/>
        <w:rPr>
          <w:rFonts w:ascii="宋体" w:hAnsi="宋体" w:cs="宋体"/>
          <w:b/>
          <w:sz w:val="24"/>
          <w:szCs w:val="24"/>
        </w:rPr>
      </w:pPr>
      <w:r>
        <w:rPr>
          <w:rFonts w:ascii="宋体" w:hAnsi="宋体" w:cs="宋体"/>
          <w:b/>
          <w:sz w:val="24"/>
          <w:szCs w:val="24"/>
        </w:rPr>
        <w:br w:type="page" w:clear="all"/>
      </w:r>
      <w:r>
        <w:rPr>
          <w:rFonts w:hint="eastAsia" w:ascii="宋体" w:hAnsi="宋体" w:cs="宋体"/>
          <w:b/>
          <w:sz w:val="24"/>
          <w:szCs w:val="24"/>
        </w:rPr>
        <w:t xml:space="preserve">4、分项报价明细表</w:t>
      </w:r>
      <w:r/>
    </w:p>
    <w:p>
      <w:pPr>
        <w:jc w:val="center"/>
        <w:spacing w:line="360" w:lineRule="auto"/>
        <w:rPr>
          <w:rFonts w:ascii="宋体" w:hAnsi="宋体" w:cs="宋体"/>
          <w:b/>
          <w:sz w:val="24"/>
          <w:szCs w:val="24"/>
        </w:rPr>
      </w:pPr>
      <w:r>
        <w:rPr>
          <w:rFonts w:hint="eastAsia" w:ascii="宋体" w:hAnsi="宋体" w:cs="宋体"/>
          <w:b/>
          <w:sz w:val="24"/>
          <w:szCs w:val="24"/>
        </w:rPr>
        <w:t xml:space="preserve">报价明细表</w:t>
      </w:r>
      <w:r/>
    </w:p>
    <w:p>
      <w:pPr>
        <w:spacing w:line="360" w:lineRule="auto"/>
        <w:rPr>
          <w:rFonts w:ascii="宋体" w:hAnsi="宋体" w:cs="宋体"/>
          <w:bCs/>
          <w:sz w:val="24"/>
          <w:szCs w:val="24"/>
          <w:u w:val="single"/>
        </w:rPr>
      </w:pPr>
      <w:r>
        <w:rPr>
          <w:rFonts w:hint="eastAsia" w:ascii="宋体" w:hAnsi="宋体" w:cs="宋体"/>
          <w:bCs/>
          <w:sz w:val="24"/>
          <w:szCs w:val="24"/>
        </w:rPr>
        <w:t xml:space="preserve">项目名称：</w:t>
      </w:r>
      <w:r>
        <w:rPr>
          <w:rFonts w:hint="eastAsia" w:ascii="宋体" w:hAnsi="宋体" w:cs="宋体"/>
          <w:bCs/>
          <w:sz w:val="24"/>
          <w:szCs w:val="24"/>
          <w:u w:val="single"/>
        </w:rPr>
        <w:t xml:space="preserve">             </w:t>
      </w:r>
      <w:r>
        <w:rPr>
          <w:rFonts w:hint="eastAsia" w:ascii="宋体" w:hAnsi="宋体" w:cs="宋体"/>
          <w:bCs/>
          <w:sz w:val="24"/>
          <w:szCs w:val="24"/>
        </w:rPr>
        <w:t xml:space="preserve">                  项目编号：</w:t>
      </w:r>
      <w:r>
        <w:rPr>
          <w:rFonts w:hint="eastAsia" w:ascii="宋体" w:hAnsi="宋体" w:cs="宋体"/>
          <w:bCs/>
          <w:sz w:val="24"/>
          <w:szCs w:val="24"/>
          <w:u w:val="single"/>
        </w:rPr>
        <w:t xml:space="preserve">              </w:t>
      </w:r>
      <w:r>
        <w:rPr>
          <w:rFonts w:hint="eastAsia" w:ascii="宋体" w:hAnsi="宋体"/>
          <w:sz w:val="24"/>
        </w:rPr>
        <w:t xml:space="preserve">      </w:t>
      </w:r>
      <w:r/>
    </w:p>
    <w:tbl>
      <w:tblPr>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711"/>
        <w:gridCol w:w="2212"/>
        <w:gridCol w:w="1405"/>
        <w:gridCol w:w="750"/>
        <w:gridCol w:w="918"/>
        <w:gridCol w:w="1576"/>
        <w:gridCol w:w="1744"/>
      </w:tblGrid>
      <w:tr>
        <w:trPr>
          <w:cantSplit/>
          <w:jc w:val="center"/>
          <w:trHeight w:val="678"/>
        </w:trPr>
        <w:tc>
          <w:tcPr>
            <w:tcW w:w="711" w:type="dxa"/>
            <w:vAlign w:val="center"/>
            <w:textDirection w:val="lrTb"/>
            <w:noWrap w:val="false"/>
          </w:tcPr>
          <w:p>
            <w:pPr>
              <w:pStyle w:val="1010"/>
              <w:jc w:val="center"/>
              <w:spacing w:line="360" w:lineRule="auto"/>
              <w:rPr>
                <w:rFonts w:hAnsi="宋体" w:eastAsia="宋体"/>
                <w:sz w:val="24"/>
              </w:rPr>
            </w:pPr>
            <w:r>
              <w:rPr>
                <w:rFonts w:hint="eastAsia" w:hAnsi="宋体" w:eastAsia="宋体"/>
                <w:sz w:val="24"/>
              </w:rPr>
              <w:t xml:space="preserve">序号</w:t>
            </w:r>
            <w:r/>
          </w:p>
        </w:tc>
        <w:tc>
          <w:tcPr>
            <w:tcW w:w="2212" w:type="dxa"/>
            <w:vAlign w:val="center"/>
            <w:textDirection w:val="lrTb"/>
            <w:noWrap w:val="false"/>
          </w:tcPr>
          <w:p>
            <w:pPr>
              <w:pStyle w:val="1010"/>
              <w:jc w:val="center"/>
              <w:spacing w:line="360" w:lineRule="auto"/>
              <w:rPr>
                <w:rFonts w:hAnsi="宋体" w:eastAsia="宋体" w:cs="宋体"/>
                <w:sz w:val="24"/>
              </w:rPr>
            </w:pPr>
            <w:r>
              <w:rPr>
                <w:rFonts w:hint="eastAsia" w:hAnsi="宋体" w:eastAsia="宋体" w:cs="Arial"/>
                <w:sz w:val="24"/>
              </w:rPr>
              <w:t xml:space="preserve">项目名称</w:t>
            </w:r>
            <w:r/>
          </w:p>
        </w:tc>
        <w:tc>
          <w:tcPr>
            <w:tcW w:w="1405" w:type="dxa"/>
            <w:vAlign w:val="center"/>
            <w:textDirection w:val="lrTb"/>
            <w:noWrap w:val="false"/>
          </w:tcPr>
          <w:p>
            <w:pPr>
              <w:pStyle w:val="1010"/>
              <w:jc w:val="center"/>
              <w:spacing w:line="360" w:lineRule="auto"/>
              <w:rPr>
                <w:rFonts w:hAnsi="宋体" w:eastAsia="宋体" w:cs="Arial"/>
                <w:sz w:val="24"/>
              </w:rPr>
            </w:pPr>
            <w:r>
              <w:rPr>
                <w:rFonts w:hint="eastAsia" w:hAnsi="宋体" w:eastAsia="宋体" w:cs="Arial"/>
                <w:sz w:val="24"/>
              </w:rPr>
              <w:t xml:space="preserve">特征描述</w:t>
            </w:r>
            <w:r/>
          </w:p>
        </w:tc>
        <w:tc>
          <w:tcPr>
            <w:tcW w:w="750" w:type="dxa"/>
            <w:vAlign w:val="center"/>
            <w:textDirection w:val="lrTb"/>
            <w:noWrap w:val="false"/>
          </w:tcPr>
          <w:p>
            <w:pPr>
              <w:pStyle w:val="1010"/>
              <w:jc w:val="center"/>
              <w:spacing w:line="360" w:lineRule="auto"/>
              <w:rPr>
                <w:rFonts w:hAnsi="宋体" w:eastAsia="宋体" w:cs="宋体"/>
                <w:sz w:val="24"/>
              </w:rPr>
            </w:pPr>
            <w:r>
              <w:rPr>
                <w:rFonts w:hint="eastAsia" w:hAnsi="宋体" w:eastAsia="宋体" w:cs="宋体"/>
                <w:sz w:val="24"/>
              </w:rPr>
              <w:t xml:space="preserve">单位</w:t>
            </w:r>
            <w:r/>
          </w:p>
        </w:tc>
        <w:tc>
          <w:tcPr>
            <w:tcW w:w="918" w:type="dxa"/>
            <w:vAlign w:val="center"/>
            <w:textDirection w:val="lrTb"/>
            <w:noWrap w:val="false"/>
          </w:tcPr>
          <w:p>
            <w:pPr>
              <w:pStyle w:val="1010"/>
              <w:jc w:val="center"/>
              <w:spacing w:line="360" w:lineRule="auto"/>
              <w:rPr>
                <w:rFonts w:hAnsi="宋体" w:eastAsia="宋体" w:cs="宋体"/>
                <w:sz w:val="24"/>
              </w:rPr>
            </w:pPr>
            <w:r>
              <w:rPr>
                <w:rFonts w:hint="eastAsia" w:hAnsi="宋体" w:eastAsia="宋体" w:cs="宋体"/>
                <w:sz w:val="24"/>
              </w:rPr>
              <w:t xml:space="preserve">数量</w:t>
            </w:r>
            <w:r/>
          </w:p>
        </w:tc>
        <w:tc>
          <w:tcPr>
            <w:tcW w:w="1576" w:type="dxa"/>
            <w:vAlign w:val="center"/>
            <w:textDirection w:val="lrTb"/>
            <w:noWrap w:val="false"/>
          </w:tcPr>
          <w:p>
            <w:pPr>
              <w:pStyle w:val="1010"/>
              <w:jc w:val="center"/>
              <w:spacing w:line="360" w:lineRule="auto"/>
              <w:rPr>
                <w:rFonts w:hAnsi="宋体" w:eastAsia="宋体" w:cs="宋体"/>
                <w:sz w:val="24"/>
              </w:rPr>
            </w:pPr>
            <w:r>
              <w:rPr>
                <w:rFonts w:hint="eastAsia" w:hAnsi="宋体" w:eastAsia="宋体" w:cs="宋体"/>
                <w:sz w:val="24"/>
              </w:rPr>
              <w:t xml:space="preserve">单价（元）</w:t>
            </w:r>
            <w:r/>
          </w:p>
        </w:tc>
        <w:tc>
          <w:tcPr>
            <w:tcW w:w="1744" w:type="dxa"/>
            <w:vAlign w:val="center"/>
            <w:textDirection w:val="lrTb"/>
            <w:noWrap w:val="false"/>
          </w:tcPr>
          <w:p>
            <w:pPr>
              <w:pStyle w:val="1010"/>
              <w:jc w:val="center"/>
              <w:spacing w:line="360" w:lineRule="auto"/>
              <w:rPr>
                <w:rFonts w:hAnsi="宋体" w:eastAsia="宋体" w:cs="宋体"/>
                <w:sz w:val="24"/>
              </w:rPr>
            </w:pPr>
            <w:r>
              <w:rPr>
                <w:rFonts w:hint="eastAsia" w:hAnsi="宋体" w:eastAsia="宋体" w:cs="宋体"/>
                <w:sz w:val="24"/>
              </w:rPr>
              <w:t xml:space="preserve">合价（元）</w:t>
            </w:r>
            <w:r/>
          </w:p>
        </w:tc>
      </w:tr>
      <w:tr>
        <w:trPr>
          <w:cantSplit/>
          <w:jc w:val="center"/>
          <w:trHeight w:val="678"/>
        </w:trPr>
        <w:tc>
          <w:tcPr>
            <w:tcW w:w="711" w:type="dxa"/>
            <w:vAlign w:val="center"/>
            <w:textDirection w:val="lrTb"/>
            <w:noWrap w:val="false"/>
          </w:tcPr>
          <w:p>
            <w:pPr>
              <w:pStyle w:val="1010"/>
              <w:jc w:val="center"/>
              <w:spacing w:line="360" w:lineRule="auto"/>
              <w:rPr>
                <w:rFonts w:hAnsi="宋体" w:eastAsia="宋体"/>
                <w:sz w:val="24"/>
              </w:rPr>
            </w:pPr>
            <w:r>
              <w:rPr>
                <w:rFonts w:hint="eastAsia" w:hAnsi="宋体" w:eastAsia="宋体"/>
                <w:sz w:val="24"/>
              </w:rPr>
              <w:t xml:space="preserve">1</w:t>
            </w:r>
            <w:r/>
          </w:p>
        </w:tc>
        <w:tc>
          <w:tcPr>
            <w:tcW w:w="2212" w:type="dxa"/>
            <w:vAlign w:val="center"/>
            <w:textDirection w:val="lrTb"/>
            <w:noWrap w:val="false"/>
          </w:tcPr>
          <w:p>
            <w:pPr>
              <w:pStyle w:val="1010"/>
              <w:jc w:val="center"/>
              <w:spacing w:line="360" w:lineRule="auto"/>
              <w:rPr>
                <w:rFonts w:hAnsi="宋体" w:eastAsia="宋体" w:cs="宋体"/>
                <w:sz w:val="24"/>
              </w:rPr>
            </w:pPr>
            <w:r>
              <w:rPr>
                <w:rFonts w:hAnsi="宋体" w:eastAsia="宋体" w:cs="宋体"/>
                <w:sz w:val="24"/>
              </w:rPr>
            </w:r>
            <w:r/>
          </w:p>
        </w:tc>
        <w:tc>
          <w:tcPr>
            <w:tcW w:w="1405" w:type="dxa"/>
            <w:vAlign w:val="center"/>
            <w:textDirection w:val="lrTb"/>
            <w:noWrap w:val="false"/>
          </w:tcPr>
          <w:p>
            <w:pPr>
              <w:pStyle w:val="1010"/>
              <w:jc w:val="center"/>
              <w:spacing w:line="360" w:lineRule="auto"/>
              <w:rPr>
                <w:rFonts w:hAnsi="宋体" w:eastAsia="宋体" w:cs="宋体"/>
                <w:sz w:val="24"/>
              </w:rPr>
            </w:pPr>
            <w:r>
              <w:rPr>
                <w:rFonts w:hAnsi="宋体" w:eastAsia="宋体" w:cs="宋体"/>
                <w:sz w:val="24"/>
              </w:rPr>
            </w:r>
            <w:r/>
          </w:p>
        </w:tc>
        <w:tc>
          <w:tcPr>
            <w:tcW w:w="750" w:type="dxa"/>
            <w:vAlign w:val="center"/>
            <w:textDirection w:val="lrTb"/>
            <w:noWrap w:val="false"/>
          </w:tcPr>
          <w:p>
            <w:pPr>
              <w:pStyle w:val="1010"/>
              <w:jc w:val="center"/>
              <w:spacing w:line="360" w:lineRule="auto"/>
              <w:rPr>
                <w:rFonts w:hAnsi="宋体" w:eastAsia="宋体" w:cs="宋体"/>
                <w:sz w:val="24"/>
              </w:rPr>
            </w:pPr>
            <w:r>
              <w:rPr>
                <w:rFonts w:hAnsi="宋体" w:eastAsia="宋体" w:cs="宋体"/>
                <w:sz w:val="24"/>
              </w:rPr>
            </w:r>
            <w:r/>
          </w:p>
        </w:tc>
        <w:tc>
          <w:tcPr>
            <w:tcW w:w="918" w:type="dxa"/>
            <w:vAlign w:val="center"/>
            <w:textDirection w:val="lrTb"/>
            <w:noWrap w:val="false"/>
          </w:tcPr>
          <w:p>
            <w:pPr>
              <w:pStyle w:val="1010"/>
              <w:jc w:val="center"/>
              <w:spacing w:line="360" w:lineRule="auto"/>
              <w:rPr>
                <w:rFonts w:hAnsi="宋体" w:eastAsia="宋体" w:cs="宋体"/>
                <w:sz w:val="24"/>
              </w:rPr>
            </w:pPr>
            <w:r>
              <w:rPr>
                <w:rFonts w:hAnsi="宋体" w:eastAsia="宋体" w:cs="宋体"/>
                <w:sz w:val="24"/>
              </w:rPr>
            </w:r>
            <w:r/>
          </w:p>
        </w:tc>
        <w:tc>
          <w:tcPr>
            <w:tcW w:w="1576" w:type="dxa"/>
            <w:vAlign w:val="center"/>
            <w:textDirection w:val="lrTb"/>
            <w:noWrap w:val="false"/>
          </w:tcPr>
          <w:p>
            <w:pPr>
              <w:pStyle w:val="1010"/>
              <w:jc w:val="center"/>
              <w:spacing w:line="360" w:lineRule="auto"/>
              <w:rPr>
                <w:rFonts w:hAnsi="宋体" w:eastAsia="宋体" w:cs="宋体"/>
                <w:sz w:val="24"/>
              </w:rPr>
            </w:pPr>
            <w:r>
              <w:rPr>
                <w:rFonts w:hAnsi="宋体" w:eastAsia="宋体" w:cs="宋体"/>
                <w:sz w:val="24"/>
              </w:rPr>
            </w:r>
            <w:r/>
          </w:p>
        </w:tc>
        <w:tc>
          <w:tcPr>
            <w:tcW w:w="1744" w:type="dxa"/>
            <w:vAlign w:val="center"/>
            <w:textDirection w:val="lrTb"/>
            <w:noWrap w:val="false"/>
          </w:tcPr>
          <w:p>
            <w:pPr>
              <w:pStyle w:val="1010"/>
              <w:jc w:val="center"/>
              <w:spacing w:line="360" w:lineRule="auto"/>
              <w:rPr>
                <w:rFonts w:hAnsi="宋体" w:eastAsia="宋体" w:cs="宋体"/>
                <w:sz w:val="24"/>
              </w:rPr>
            </w:pPr>
            <w:r>
              <w:rPr>
                <w:rFonts w:hAnsi="宋体" w:eastAsia="宋体" w:cs="宋体"/>
                <w:sz w:val="24"/>
              </w:rPr>
            </w:r>
            <w:r/>
          </w:p>
        </w:tc>
      </w:tr>
      <w:tr>
        <w:trPr>
          <w:cantSplit/>
          <w:jc w:val="center"/>
          <w:trHeight w:val="678"/>
        </w:trPr>
        <w:tc>
          <w:tcPr>
            <w:tcW w:w="711" w:type="dxa"/>
            <w:vAlign w:val="center"/>
            <w:textDirection w:val="lrTb"/>
            <w:noWrap w:val="false"/>
          </w:tcPr>
          <w:p>
            <w:pPr>
              <w:pStyle w:val="1010"/>
              <w:jc w:val="center"/>
              <w:spacing w:line="360" w:lineRule="auto"/>
              <w:rPr>
                <w:rFonts w:hAnsi="宋体" w:eastAsia="宋体"/>
                <w:sz w:val="24"/>
              </w:rPr>
            </w:pPr>
            <w:r>
              <w:rPr>
                <w:rFonts w:hint="eastAsia" w:hAnsi="宋体" w:eastAsia="宋体"/>
                <w:sz w:val="24"/>
              </w:rPr>
              <w:t xml:space="preserve">2</w:t>
            </w:r>
            <w:r/>
          </w:p>
        </w:tc>
        <w:tc>
          <w:tcPr>
            <w:tcW w:w="2212" w:type="dxa"/>
            <w:vAlign w:val="center"/>
            <w:textDirection w:val="lrTb"/>
            <w:noWrap w:val="false"/>
          </w:tcPr>
          <w:p>
            <w:pPr>
              <w:pStyle w:val="1010"/>
              <w:jc w:val="center"/>
              <w:spacing w:line="360" w:lineRule="auto"/>
              <w:rPr>
                <w:rFonts w:hAnsi="宋体" w:eastAsia="宋体" w:cs="宋体"/>
                <w:sz w:val="24"/>
              </w:rPr>
            </w:pPr>
            <w:r>
              <w:rPr>
                <w:rFonts w:hAnsi="宋体" w:eastAsia="宋体" w:cs="宋体"/>
                <w:sz w:val="24"/>
              </w:rPr>
            </w:r>
            <w:r/>
          </w:p>
        </w:tc>
        <w:tc>
          <w:tcPr>
            <w:tcW w:w="1405" w:type="dxa"/>
            <w:vAlign w:val="center"/>
            <w:textDirection w:val="lrTb"/>
            <w:noWrap w:val="false"/>
          </w:tcPr>
          <w:p>
            <w:pPr>
              <w:pStyle w:val="1010"/>
              <w:jc w:val="center"/>
              <w:spacing w:line="360" w:lineRule="auto"/>
              <w:rPr>
                <w:rFonts w:hAnsi="宋体" w:eastAsia="宋体" w:cs="宋体"/>
                <w:sz w:val="24"/>
              </w:rPr>
            </w:pPr>
            <w:r>
              <w:rPr>
                <w:rFonts w:hAnsi="宋体" w:eastAsia="宋体" w:cs="宋体"/>
                <w:sz w:val="24"/>
              </w:rPr>
            </w:r>
            <w:r/>
          </w:p>
        </w:tc>
        <w:tc>
          <w:tcPr>
            <w:tcW w:w="750" w:type="dxa"/>
            <w:vAlign w:val="center"/>
            <w:textDirection w:val="lrTb"/>
            <w:noWrap w:val="false"/>
          </w:tcPr>
          <w:p>
            <w:pPr>
              <w:pStyle w:val="1010"/>
              <w:jc w:val="center"/>
              <w:spacing w:line="360" w:lineRule="auto"/>
              <w:rPr>
                <w:rFonts w:hAnsi="宋体" w:eastAsia="宋体" w:cs="宋体"/>
                <w:sz w:val="24"/>
              </w:rPr>
            </w:pPr>
            <w:r>
              <w:rPr>
                <w:rFonts w:hAnsi="宋体" w:eastAsia="宋体" w:cs="宋体"/>
                <w:sz w:val="24"/>
              </w:rPr>
            </w:r>
            <w:r/>
          </w:p>
        </w:tc>
        <w:tc>
          <w:tcPr>
            <w:tcW w:w="918" w:type="dxa"/>
            <w:vAlign w:val="center"/>
            <w:textDirection w:val="lrTb"/>
            <w:noWrap w:val="false"/>
          </w:tcPr>
          <w:p>
            <w:pPr>
              <w:pStyle w:val="1010"/>
              <w:jc w:val="center"/>
              <w:spacing w:line="360" w:lineRule="auto"/>
              <w:rPr>
                <w:rFonts w:hAnsi="宋体" w:eastAsia="宋体" w:cs="宋体"/>
                <w:sz w:val="24"/>
              </w:rPr>
            </w:pPr>
            <w:r>
              <w:rPr>
                <w:rFonts w:hAnsi="宋体" w:eastAsia="宋体" w:cs="宋体"/>
                <w:sz w:val="24"/>
              </w:rPr>
            </w:r>
            <w:r/>
          </w:p>
        </w:tc>
        <w:tc>
          <w:tcPr>
            <w:tcW w:w="1576" w:type="dxa"/>
            <w:vAlign w:val="center"/>
            <w:textDirection w:val="lrTb"/>
            <w:noWrap w:val="false"/>
          </w:tcPr>
          <w:p>
            <w:pPr>
              <w:pStyle w:val="1010"/>
              <w:jc w:val="center"/>
              <w:spacing w:line="360" w:lineRule="auto"/>
              <w:rPr>
                <w:rFonts w:hAnsi="宋体" w:eastAsia="宋体" w:cs="宋体"/>
                <w:sz w:val="24"/>
              </w:rPr>
            </w:pPr>
            <w:r>
              <w:rPr>
                <w:rFonts w:hAnsi="宋体" w:eastAsia="宋体" w:cs="宋体"/>
                <w:sz w:val="24"/>
              </w:rPr>
            </w:r>
            <w:r/>
          </w:p>
        </w:tc>
        <w:tc>
          <w:tcPr>
            <w:tcW w:w="1744" w:type="dxa"/>
            <w:vAlign w:val="center"/>
            <w:textDirection w:val="lrTb"/>
            <w:noWrap w:val="false"/>
          </w:tcPr>
          <w:p>
            <w:pPr>
              <w:pStyle w:val="1010"/>
              <w:jc w:val="center"/>
              <w:spacing w:line="360" w:lineRule="auto"/>
              <w:rPr>
                <w:rFonts w:hAnsi="宋体" w:eastAsia="宋体" w:cs="宋体"/>
                <w:sz w:val="24"/>
              </w:rPr>
            </w:pPr>
            <w:r>
              <w:rPr>
                <w:rFonts w:hAnsi="宋体" w:eastAsia="宋体" w:cs="宋体"/>
                <w:sz w:val="24"/>
              </w:rPr>
            </w:r>
            <w:r/>
          </w:p>
        </w:tc>
      </w:tr>
      <w:tr>
        <w:trPr>
          <w:cantSplit/>
          <w:jc w:val="center"/>
          <w:trHeight w:val="678"/>
        </w:trPr>
        <w:tc>
          <w:tcPr>
            <w:tcW w:w="711" w:type="dxa"/>
            <w:vAlign w:val="center"/>
            <w:textDirection w:val="lrTb"/>
            <w:noWrap w:val="false"/>
          </w:tcPr>
          <w:p>
            <w:pPr>
              <w:pStyle w:val="1010"/>
              <w:jc w:val="center"/>
              <w:spacing w:line="360" w:lineRule="auto"/>
              <w:rPr>
                <w:rFonts w:hAnsi="宋体" w:eastAsia="宋体"/>
                <w:sz w:val="24"/>
              </w:rPr>
            </w:pPr>
            <w:r>
              <w:rPr>
                <w:rFonts w:hint="eastAsia" w:hAnsi="宋体" w:eastAsia="宋体"/>
                <w:sz w:val="24"/>
              </w:rPr>
              <w:t xml:space="preserve">3</w:t>
            </w:r>
            <w:r/>
          </w:p>
        </w:tc>
        <w:tc>
          <w:tcPr>
            <w:tcW w:w="2212" w:type="dxa"/>
            <w:vAlign w:val="center"/>
            <w:textDirection w:val="lrTb"/>
            <w:noWrap w:val="false"/>
          </w:tcPr>
          <w:p>
            <w:pPr>
              <w:pStyle w:val="1010"/>
              <w:jc w:val="center"/>
              <w:spacing w:line="360" w:lineRule="auto"/>
              <w:rPr>
                <w:rFonts w:hAnsi="宋体" w:eastAsia="宋体"/>
                <w:sz w:val="24"/>
              </w:rPr>
            </w:pPr>
            <w:r>
              <w:rPr>
                <w:rFonts w:hAnsi="宋体" w:eastAsia="宋体"/>
                <w:sz w:val="24"/>
              </w:rPr>
            </w:r>
            <w:r/>
          </w:p>
        </w:tc>
        <w:tc>
          <w:tcPr>
            <w:tcW w:w="1405" w:type="dxa"/>
            <w:vAlign w:val="center"/>
            <w:textDirection w:val="lrTb"/>
            <w:noWrap w:val="false"/>
          </w:tcPr>
          <w:p>
            <w:pPr>
              <w:pStyle w:val="1010"/>
              <w:jc w:val="center"/>
              <w:spacing w:line="360" w:lineRule="auto"/>
              <w:rPr>
                <w:rFonts w:hAnsi="宋体" w:eastAsia="宋体"/>
                <w:sz w:val="24"/>
              </w:rPr>
            </w:pPr>
            <w:r>
              <w:rPr>
                <w:rFonts w:hAnsi="宋体" w:eastAsia="宋体"/>
                <w:sz w:val="24"/>
              </w:rPr>
            </w:r>
            <w:r/>
          </w:p>
        </w:tc>
        <w:tc>
          <w:tcPr>
            <w:tcW w:w="750" w:type="dxa"/>
            <w:vAlign w:val="center"/>
            <w:textDirection w:val="lrTb"/>
            <w:noWrap w:val="false"/>
          </w:tcPr>
          <w:p>
            <w:pPr>
              <w:pStyle w:val="1010"/>
              <w:jc w:val="center"/>
              <w:spacing w:line="360" w:lineRule="auto"/>
              <w:rPr>
                <w:rFonts w:hAnsi="宋体" w:eastAsia="宋体"/>
                <w:sz w:val="24"/>
              </w:rPr>
            </w:pPr>
            <w:r>
              <w:rPr>
                <w:rFonts w:hAnsi="宋体" w:eastAsia="宋体"/>
                <w:sz w:val="24"/>
              </w:rPr>
            </w:r>
            <w:r/>
          </w:p>
        </w:tc>
        <w:tc>
          <w:tcPr>
            <w:tcW w:w="918" w:type="dxa"/>
            <w:vAlign w:val="center"/>
            <w:textDirection w:val="lrTb"/>
            <w:noWrap w:val="false"/>
          </w:tcPr>
          <w:p>
            <w:pPr>
              <w:pStyle w:val="1010"/>
              <w:jc w:val="center"/>
              <w:spacing w:line="360" w:lineRule="auto"/>
              <w:rPr>
                <w:rFonts w:hAnsi="宋体" w:eastAsia="宋体"/>
                <w:sz w:val="24"/>
              </w:rPr>
            </w:pPr>
            <w:r>
              <w:rPr>
                <w:rFonts w:hAnsi="宋体" w:eastAsia="宋体"/>
                <w:sz w:val="24"/>
              </w:rPr>
            </w:r>
            <w:r/>
          </w:p>
        </w:tc>
        <w:tc>
          <w:tcPr>
            <w:tcW w:w="1576" w:type="dxa"/>
            <w:vAlign w:val="center"/>
            <w:textDirection w:val="lrTb"/>
            <w:noWrap w:val="false"/>
          </w:tcPr>
          <w:p>
            <w:pPr>
              <w:pStyle w:val="1010"/>
              <w:jc w:val="center"/>
              <w:spacing w:line="360" w:lineRule="auto"/>
              <w:rPr>
                <w:rFonts w:hAnsi="宋体" w:eastAsia="宋体"/>
                <w:sz w:val="24"/>
              </w:rPr>
            </w:pPr>
            <w:r>
              <w:rPr>
                <w:rFonts w:hAnsi="宋体" w:eastAsia="宋体"/>
                <w:sz w:val="24"/>
              </w:rPr>
            </w:r>
            <w:r/>
          </w:p>
        </w:tc>
        <w:tc>
          <w:tcPr>
            <w:tcW w:w="1744" w:type="dxa"/>
            <w:vAlign w:val="center"/>
            <w:textDirection w:val="lrTb"/>
            <w:noWrap w:val="false"/>
          </w:tcPr>
          <w:p>
            <w:pPr>
              <w:pStyle w:val="1010"/>
              <w:jc w:val="center"/>
              <w:spacing w:line="360" w:lineRule="auto"/>
              <w:rPr>
                <w:rFonts w:hAnsi="宋体" w:eastAsia="宋体"/>
                <w:sz w:val="24"/>
              </w:rPr>
            </w:pPr>
            <w:r>
              <w:rPr>
                <w:rFonts w:hAnsi="宋体" w:eastAsia="宋体"/>
                <w:sz w:val="24"/>
              </w:rPr>
            </w:r>
            <w:r/>
          </w:p>
        </w:tc>
      </w:tr>
      <w:tr>
        <w:trPr>
          <w:cantSplit/>
          <w:jc w:val="center"/>
          <w:trHeight w:val="678"/>
        </w:trPr>
        <w:tc>
          <w:tcPr>
            <w:tcW w:w="711" w:type="dxa"/>
            <w:vAlign w:val="center"/>
            <w:textDirection w:val="lrTb"/>
            <w:noWrap w:val="false"/>
          </w:tcPr>
          <w:p>
            <w:pPr>
              <w:pStyle w:val="1010"/>
              <w:jc w:val="center"/>
              <w:spacing w:line="360" w:lineRule="auto"/>
              <w:rPr>
                <w:rFonts w:hAnsi="宋体" w:eastAsia="宋体"/>
                <w:sz w:val="24"/>
              </w:rPr>
            </w:pPr>
            <w:r>
              <w:rPr>
                <w:rFonts w:hAnsi="宋体" w:eastAsia="宋体"/>
                <w:sz w:val="24"/>
              </w:rPr>
              <w:t xml:space="preserve">……</w:t>
            </w:r>
            <w:r/>
          </w:p>
        </w:tc>
        <w:tc>
          <w:tcPr>
            <w:tcW w:w="2212" w:type="dxa"/>
            <w:vAlign w:val="center"/>
            <w:textDirection w:val="lrTb"/>
            <w:noWrap w:val="false"/>
          </w:tcPr>
          <w:p>
            <w:pPr>
              <w:pStyle w:val="1010"/>
              <w:jc w:val="center"/>
              <w:spacing w:line="360" w:lineRule="auto"/>
              <w:rPr>
                <w:rFonts w:hAnsi="宋体" w:eastAsia="宋体"/>
                <w:sz w:val="24"/>
              </w:rPr>
            </w:pPr>
            <w:r>
              <w:rPr>
                <w:rFonts w:hAnsi="宋体" w:eastAsia="宋体"/>
                <w:sz w:val="24"/>
              </w:rPr>
              <w:t xml:space="preserve">……</w:t>
            </w:r>
            <w:r/>
          </w:p>
        </w:tc>
        <w:tc>
          <w:tcPr>
            <w:tcW w:w="1405" w:type="dxa"/>
            <w:vAlign w:val="center"/>
            <w:textDirection w:val="lrTb"/>
            <w:noWrap w:val="false"/>
          </w:tcPr>
          <w:p>
            <w:pPr>
              <w:pStyle w:val="1010"/>
              <w:jc w:val="center"/>
              <w:spacing w:line="360" w:lineRule="auto"/>
              <w:rPr>
                <w:rFonts w:hAnsi="宋体" w:eastAsia="宋体"/>
                <w:sz w:val="24"/>
              </w:rPr>
            </w:pPr>
            <w:r>
              <w:rPr>
                <w:rFonts w:hAnsi="宋体" w:eastAsia="宋体"/>
                <w:sz w:val="24"/>
              </w:rPr>
            </w:r>
            <w:r/>
          </w:p>
        </w:tc>
        <w:tc>
          <w:tcPr>
            <w:tcW w:w="750" w:type="dxa"/>
            <w:vAlign w:val="center"/>
            <w:textDirection w:val="lrTb"/>
            <w:noWrap w:val="false"/>
          </w:tcPr>
          <w:p>
            <w:pPr>
              <w:pStyle w:val="1010"/>
              <w:jc w:val="center"/>
              <w:spacing w:line="360" w:lineRule="auto"/>
              <w:rPr>
                <w:rFonts w:hAnsi="宋体" w:eastAsia="宋体"/>
                <w:sz w:val="24"/>
              </w:rPr>
            </w:pPr>
            <w:r>
              <w:rPr>
                <w:rFonts w:hAnsi="宋体" w:eastAsia="宋体"/>
                <w:sz w:val="24"/>
              </w:rPr>
            </w:r>
            <w:r/>
          </w:p>
        </w:tc>
        <w:tc>
          <w:tcPr>
            <w:tcW w:w="918" w:type="dxa"/>
            <w:vAlign w:val="center"/>
            <w:textDirection w:val="lrTb"/>
            <w:noWrap w:val="false"/>
          </w:tcPr>
          <w:p>
            <w:pPr>
              <w:pStyle w:val="1010"/>
              <w:jc w:val="center"/>
              <w:spacing w:line="360" w:lineRule="auto"/>
              <w:rPr>
                <w:rFonts w:hAnsi="宋体" w:eastAsia="宋体"/>
                <w:sz w:val="24"/>
              </w:rPr>
            </w:pPr>
            <w:r>
              <w:rPr>
                <w:rFonts w:hAnsi="宋体" w:eastAsia="宋体"/>
                <w:sz w:val="24"/>
              </w:rPr>
            </w:r>
            <w:r/>
          </w:p>
        </w:tc>
        <w:tc>
          <w:tcPr>
            <w:tcW w:w="1576" w:type="dxa"/>
            <w:vAlign w:val="center"/>
            <w:textDirection w:val="lrTb"/>
            <w:noWrap w:val="false"/>
          </w:tcPr>
          <w:p>
            <w:pPr>
              <w:pStyle w:val="1010"/>
              <w:jc w:val="center"/>
              <w:spacing w:line="360" w:lineRule="auto"/>
              <w:rPr>
                <w:rFonts w:hAnsi="宋体" w:eastAsia="宋体"/>
                <w:sz w:val="24"/>
              </w:rPr>
            </w:pPr>
            <w:r>
              <w:rPr>
                <w:rFonts w:hAnsi="宋体" w:eastAsia="宋体"/>
                <w:sz w:val="24"/>
              </w:rPr>
            </w:r>
            <w:r/>
          </w:p>
        </w:tc>
        <w:tc>
          <w:tcPr>
            <w:tcW w:w="1744" w:type="dxa"/>
            <w:vAlign w:val="center"/>
            <w:textDirection w:val="lrTb"/>
            <w:noWrap w:val="false"/>
          </w:tcPr>
          <w:p>
            <w:pPr>
              <w:pStyle w:val="1010"/>
              <w:jc w:val="center"/>
              <w:spacing w:line="360" w:lineRule="auto"/>
              <w:rPr>
                <w:rFonts w:hAnsi="宋体" w:eastAsia="宋体"/>
                <w:sz w:val="24"/>
              </w:rPr>
            </w:pPr>
            <w:r>
              <w:rPr>
                <w:rFonts w:hAnsi="宋体" w:eastAsia="宋体"/>
                <w:sz w:val="24"/>
              </w:rPr>
            </w:r>
            <w:r/>
          </w:p>
        </w:tc>
      </w:tr>
      <w:tr>
        <w:trPr>
          <w:cantSplit/>
          <w:jc w:val="center"/>
          <w:trHeight w:val="849"/>
        </w:trPr>
        <w:tc>
          <w:tcPr>
            <w:gridSpan w:val="7"/>
            <w:tcW w:w="9316" w:type="dxa"/>
            <w:vAlign w:val="center"/>
            <w:textDirection w:val="lrTb"/>
            <w:noWrap w:val="false"/>
          </w:tcPr>
          <w:p>
            <w:pPr>
              <w:pStyle w:val="1010"/>
              <w:jc w:val="left"/>
              <w:spacing w:line="360" w:lineRule="auto"/>
              <w:rPr>
                <w:rFonts w:hAnsi="宋体" w:eastAsia="宋体"/>
                <w:sz w:val="24"/>
              </w:rPr>
            </w:pPr>
            <w:r>
              <w:rPr>
                <w:rFonts w:hint="eastAsia" w:hAnsi="宋体" w:eastAsia="宋体"/>
                <w:sz w:val="24"/>
              </w:rPr>
              <w:t xml:space="preserve">总价（元）</w:t>
            </w:r>
            <w:r>
              <w:rPr>
                <w:rFonts w:hint="eastAsia" w:hAnsi="宋体" w:eastAsia="宋体"/>
                <w:sz w:val="24"/>
                <w:lang w:eastAsia="zh-CN"/>
              </w:rPr>
              <w:t xml:space="preserve">：</w:t>
            </w:r>
            <w:r/>
          </w:p>
        </w:tc>
      </w:tr>
    </w:tbl>
    <w:p>
      <w:pPr>
        <w:ind w:firstLine="420"/>
        <w:spacing w:line="360" w:lineRule="auto"/>
        <w:rPr>
          <w:rFonts w:ascii="宋体" w:hAnsi="宋体"/>
          <w:sz w:val="24"/>
        </w:rPr>
        <w:pBdr>
          <w:top w:val="none" w:color="000000" w:sz="4" w:space="0"/>
          <w:left w:val="none" w:color="000000" w:sz="4" w:space="0"/>
          <w:bottom w:val="none" w:color="000000" w:sz="4" w:space="21"/>
          <w:right w:val="none" w:color="000000" w:sz="4" w:space="0"/>
        </w:pBdr>
      </w:pPr>
      <w:r>
        <w:rPr>
          <w:rFonts w:ascii="宋体" w:hAnsi="宋体"/>
          <w:b/>
          <w:bCs/>
          <w:sz w:val="24"/>
        </w:rPr>
        <w:t xml:space="preserve">注</w:t>
      </w:r>
      <w:r>
        <w:rPr>
          <w:rFonts w:ascii="宋体" w:hAnsi="宋体"/>
          <w:sz w:val="24"/>
        </w:rPr>
        <w:t xml:space="preserve">：</w:t>
      </w:r>
      <w:r/>
    </w:p>
    <w:p>
      <w:pPr>
        <w:ind w:firstLine="420"/>
        <w:spacing w:line="360" w:lineRule="auto"/>
        <w:rPr>
          <w:rFonts w:hAnsi="宋体" w:cs="宋体"/>
          <w:sz w:val="24"/>
          <w:szCs w:val="24"/>
          <w:lang w:eastAsia="zh-Hans"/>
        </w:rPr>
        <w:pBdr>
          <w:top w:val="none" w:color="000000" w:sz="4" w:space="0"/>
          <w:left w:val="none" w:color="000000" w:sz="4" w:space="0"/>
          <w:bottom w:val="none" w:color="000000" w:sz="4" w:space="21"/>
          <w:right w:val="none" w:color="000000" w:sz="4" w:space="0"/>
        </w:pBdr>
      </w:pPr>
      <w:r>
        <w:rPr>
          <w:rFonts w:hint="eastAsia" w:ascii="宋体" w:hAnsi="宋体" w:cs="宋体"/>
          <w:bCs/>
          <w:sz w:val="24"/>
          <w:szCs w:val="24"/>
        </w:rPr>
        <w:t xml:space="preserve">1、报价</w:t>
      </w:r>
      <w:r>
        <w:rPr>
          <w:rFonts w:hint="eastAsia" w:ascii="宋体" w:hAnsi="宋体" w:cs="宋体"/>
          <w:sz w:val="24"/>
          <w:szCs w:val="24"/>
        </w:rPr>
        <w:t xml:space="preserve">包含但不限于完成本项工作所需的人工、耗材、通讯、办公设备、器材、各种税费、保险、劳保、代理服务费、利润、税金、政策性文件规定及合同包含的所有风险、责任等各项应有费用。同时，除非合同条款中另有规定，否则，响应单位所报价格在合同实施期间不因市场变化因素而变动。</w:t>
      </w:r>
      <w:r/>
    </w:p>
    <w:p>
      <w:pPr>
        <w:ind w:firstLine="420"/>
        <w:spacing w:line="360" w:lineRule="auto"/>
        <w:rPr>
          <w:rFonts w:hAnsi="宋体" w:cs="宋体"/>
          <w:sz w:val="24"/>
          <w:szCs w:val="24"/>
          <w:lang w:eastAsia="zh-Hans"/>
        </w:rPr>
        <w:pBdr>
          <w:top w:val="none" w:color="000000" w:sz="4" w:space="0"/>
          <w:left w:val="none" w:color="000000" w:sz="4" w:space="0"/>
          <w:bottom w:val="none" w:color="000000" w:sz="4" w:space="21"/>
          <w:right w:val="none" w:color="000000" w:sz="4" w:space="0"/>
        </w:pBdr>
      </w:pPr>
      <w:r>
        <w:rPr>
          <w:rFonts w:ascii="宋体" w:hAnsi="宋体" w:cs="宋体"/>
          <w:bCs/>
          <w:sz w:val="24"/>
          <w:szCs w:val="24"/>
        </w:rPr>
        <w:t xml:space="preserve">2</w:t>
      </w:r>
      <w:r>
        <w:rPr>
          <w:rFonts w:hint="eastAsia" w:ascii="宋体" w:hAnsi="宋体" w:cs="宋体"/>
          <w:bCs/>
          <w:sz w:val="24"/>
          <w:szCs w:val="24"/>
        </w:rPr>
        <w:t xml:space="preserve">、</w:t>
      </w:r>
      <w:r>
        <w:rPr>
          <w:rFonts w:ascii="宋体" w:hAnsi="宋体" w:cs="宋体"/>
          <w:bCs/>
          <w:sz w:val="24"/>
          <w:szCs w:val="24"/>
        </w:rPr>
        <w:t xml:space="preserve">上述报价包含一切由供方承担的费用</w:t>
      </w:r>
      <w:r>
        <w:rPr>
          <w:rFonts w:hint="eastAsia" w:ascii="宋体" w:hAnsi="宋体" w:cs="宋体"/>
          <w:bCs/>
          <w:sz w:val="24"/>
          <w:szCs w:val="24"/>
        </w:rPr>
        <w:t xml:space="preserve">，各响应单位可参照上述格式自制《报价明细表》参加磋商。</w:t>
      </w:r>
      <w:r/>
    </w:p>
    <w:p>
      <w:pPr>
        <w:ind w:firstLine="480"/>
        <w:jc w:val="left"/>
        <w:spacing w:line="360" w:lineRule="auto"/>
        <w:tabs>
          <w:tab w:val="left" w:pos="2075" w:leader="none"/>
        </w:tabs>
        <w:rPr>
          <w:rFonts w:ascii="宋体" w:hAnsi="宋体" w:cs="宋体"/>
          <w:sz w:val="24"/>
          <w:szCs w:val="24"/>
        </w:rPr>
      </w:pPr>
      <w:r>
        <w:rPr>
          <w:rFonts w:hint="eastAsia" w:ascii="宋体" w:hAnsi="宋体" w:cs="宋体"/>
          <w:sz w:val="24"/>
          <w:szCs w:val="24"/>
        </w:rPr>
        <w:t xml:space="preserve">响应单位：（单位盖章）</w:t>
      </w:r>
      <w:r/>
    </w:p>
    <w:p>
      <w:pPr>
        <w:ind w:firstLine="480"/>
        <w:jc w:val="left"/>
        <w:spacing w:line="360" w:lineRule="auto"/>
        <w:tabs>
          <w:tab w:val="left" w:pos="2075" w:leader="none"/>
        </w:tabs>
        <w:rPr>
          <w:rFonts w:ascii="宋体" w:hAnsi="宋体" w:cs="宋体"/>
          <w:sz w:val="24"/>
          <w:szCs w:val="24"/>
        </w:rPr>
      </w:pPr>
      <w:r>
        <w:rPr>
          <w:rFonts w:hint="eastAsia" w:ascii="宋体" w:hAnsi="宋体" w:cs="宋体"/>
          <w:sz w:val="24"/>
          <w:szCs w:val="24"/>
        </w:rPr>
        <w:t xml:space="preserve">法定代表人或代理人：（签字或盖章）</w:t>
      </w:r>
      <w:r/>
    </w:p>
    <w:p>
      <w:pPr>
        <w:ind w:firstLine="480"/>
        <w:jc w:val="left"/>
        <w:spacing w:line="360" w:lineRule="auto"/>
        <w:widowControl/>
        <w:rPr>
          <w:rFonts w:ascii="宋体" w:hAnsi="宋体" w:cs="宋体"/>
          <w:b/>
          <w:sz w:val="24"/>
          <w:szCs w:val="24"/>
        </w:rPr>
      </w:pPr>
      <w:r>
        <w:rPr>
          <w:rFonts w:hint="eastAsia" w:ascii="宋体" w:hAnsi="宋体" w:cs="宋体"/>
          <w:sz w:val="24"/>
          <w:szCs w:val="24"/>
        </w:rPr>
        <w:t xml:space="preserve">年     月     日</w:t>
      </w:r>
      <w:r/>
    </w:p>
    <w:p>
      <w:pPr>
        <w:jc w:val="left"/>
        <w:spacing w:line="360" w:lineRule="auto"/>
        <w:widowControl/>
        <w:rPr>
          <w:rFonts w:ascii="宋体" w:hAnsi="宋体" w:cs="宋体"/>
          <w:b/>
          <w:sz w:val="24"/>
          <w:szCs w:val="24"/>
        </w:rPr>
      </w:pPr>
      <w:r>
        <w:rPr>
          <w:rFonts w:ascii="宋体" w:hAnsi="宋体" w:cs="宋体"/>
          <w:sz w:val="24"/>
          <w:szCs w:val="24"/>
        </w:rPr>
        <w:br w:type="page" w:clear="all"/>
      </w:r>
      <w:r>
        <w:rPr>
          <w:rFonts w:ascii="宋体" w:hAnsi="宋体" w:cs="宋体"/>
          <w:b/>
          <w:sz w:val="24"/>
          <w:szCs w:val="24"/>
        </w:rPr>
        <w:t xml:space="preserve">5</w:t>
      </w:r>
      <w:r>
        <w:rPr>
          <w:rFonts w:hint="eastAsia" w:ascii="宋体" w:hAnsi="宋体" w:cs="宋体"/>
          <w:b/>
          <w:sz w:val="24"/>
          <w:szCs w:val="24"/>
        </w:rPr>
        <w:t xml:space="preserve">、关于资格文件声明函</w:t>
      </w:r>
      <w:r/>
    </w:p>
    <w:p>
      <w:pPr>
        <w:ind w:firstLine="425"/>
        <w:jc w:val="center"/>
        <w:spacing w:line="360" w:lineRule="auto"/>
        <w:rPr>
          <w:rFonts w:ascii="宋体" w:hAnsi="宋体" w:cs="宋体"/>
          <w:sz w:val="24"/>
          <w:szCs w:val="24"/>
        </w:rPr>
      </w:pPr>
      <w:r>
        <w:rPr>
          <w:rFonts w:hint="eastAsia" w:ascii="宋体" w:hAnsi="宋体" w:cs="宋体"/>
          <w:b/>
          <w:sz w:val="24"/>
          <w:szCs w:val="24"/>
        </w:rPr>
        <w:t xml:space="preserve">关于资格文件的声明函</w:t>
      </w:r>
      <w:r/>
    </w:p>
    <w:p>
      <w:pPr>
        <w:spacing w:line="360" w:lineRule="auto"/>
        <w:rPr>
          <w:rFonts w:ascii="宋体" w:hAnsi="宋体" w:cs="宋体"/>
          <w:sz w:val="24"/>
          <w:szCs w:val="24"/>
        </w:rPr>
      </w:pPr>
      <w:r>
        <w:rPr>
          <w:rFonts w:hint="eastAsia" w:ascii="宋体" w:hAnsi="宋体" w:cs="宋体"/>
          <w:sz w:val="24"/>
          <w:szCs w:val="24"/>
          <w:lang w:val="zh-CN"/>
        </w:rPr>
        <w:t xml:space="preserve"> </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w:t>
      </w:r>
      <w:r/>
    </w:p>
    <w:p>
      <w:pPr>
        <w:ind w:firstLine="660"/>
        <w:spacing w:line="360" w:lineRule="auto"/>
        <w:rPr>
          <w:rFonts w:ascii="宋体" w:hAnsi="宋体" w:cs="宋体"/>
          <w:sz w:val="24"/>
          <w:szCs w:val="24"/>
        </w:rPr>
      </w:pPr>
      <w:r>
        <w:rPr>
          <w:rFonts w:hint="eastAsia" w:ascii="宋体" w:hAnsi="宋体" w:cs="宋体"/>
          <w:sz w:val="24"/>
          <w:szCs w:val="24"/>
          <w:lang w:val="zh-CN"/>
        </w:rPr>
        <w:t xml:space="preserve">本公司愿就由贵公司组织实施的编号为</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号的招标活动进行投标。本公司所提交的投标文件中所有关于投标资格的文件、证明和陈述均是真实的、准确的。若与真实情况不符，本公司愿意承担由此而产生的一切后果。</w:t>
      </w:r>
      <w:r/>
    </w:p>
    <w:p>
      <w:pPr>
        <w:ind w:firstLine="425"/>
        <w:spacing w:line="360" w:lineRule="auto"/>
        <w:rPr>
          <w:rFonts w:ascii="宋体" w:hAnsi="宋体" w:cs="宋体"/>
          <w:sz w:val="24"/>
          <w:szCs w:val="24"/>
        </w:rPr>
      </w:pPr>
      <w:r>
        <w:rPr>
          <w:rFonts w:ascii="宋体" w:hAnsi="宋体" w:cs="宋体"/>
          <w:sz w:val="24"/>
          <w:szCs w:val="24"/>
        </w:rPr>
      </w:r>
      <w:r/>
    </w:p>
    <w:p>
      <w:pPr>
        <w:ind w:firstLine="425"/>
        <w:spacing w:line="360" w:lineRule="auto"/>
        <w:rPr>
          <w:rFonts w:ascii="宋体" w:hAnsi="宋体" w:cs="宋体"/>
          <w:sz w:val="24"/>
          <w:szCs w:val="24"/>
        </w:rPr>
      </w:pPr>
      <w:r>
        <w:rPr>
          <w:rFonts w:ascii="宋体" w:hAnsi="宋体" w:cs="宋体"/>
          <w:sz w:val="24"/>
          <w:szCs w:val="24"/>
        </w:rPr>
      </w:r>
      <w:r/>
    </w:p>
    <w:p>
      <w:pPr>
        <w:ind w:firstLine="425"/>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hint="eastAsia" w:ascii="宋体" w:hAnsi="宋体" w:cs="宋体"/>
          <w:sz w:val="24"/>
          <w:szCs w:val="24"/>
          <w:lang w:val="zh-CN"/>
        </w:rPr>
        <w:t xml:space="preserve">响应单位法定代表人：（签字或盖章）</w:t>
      </w:r>
      <w:r/>
    </w:p>
    <w:p>
      <w:pPr>
        <w:jc w:val="left"/>
        <w:spacing w:line="360" w:lineRule="auto"/>
        <w:rPr>
          <w:rFonts w:ascii="宋体" w:hAnsi="宋体" w:cs="宋体"/>
          <w:sz w:val="24"/>
          <w:szCs w:val="24"/>
        </w:rPr>
      </w:pPr>
      <w:r>
        <w:rPr>
          <w:rFonts w:hint="eastAsia" w:ascii="宋体" w:hAnsi="宋体" w:cs="宋体"/>
          <w:sz w:val="24"/>
          <w:szCs w:val="24"/>
          <w:lang w:val="zh-CN"/>
        </w:rPr>
        <w:t xml:space="preserve">响应单位：（公章）</w:t>
      </w:r>
      <w:r/>
    </w:p>
    <w:p>
      <w:pPr>
        <w:jc w:val="left"/>
        <w:spacing w:line="360" w:lineRule="auto"/>
        <w:rPr>
          <w:rFonts w:ascii="宋体" w:hAnsi="宋体" w:cs="宋体"/>
          <w:sz w:val="24"/>
          <w:szCs w:val="24"/>
        </w:rPr>
      </w:pPr>
      <w:r>
        <w:rPr>
          <w:rFonts w:hint="eastAsia" w:ascii="宋体" w:hAnsi="宋体" w:cs="宋体"/>
          <w:sz w:val="24"/>
          <w:szCs w:val="24"/>
          <w:lang w:val="zh-CN"/>
        </w:rPr>
        <w:t xml:space="preserve">日    期：    年</w:t>
      </w:r>
      <w:r>
        <w:rPr>
          <w:rFonts w:hint="eastAsia" w:ascii="宋体" w:hAnsi="宋体" w:cs="宋体"/>
          <w:sz w:val="24"/>
          <w:szCs w:val="24"/>
        </w:rPr>
        <w:tab/>
        <w:t xml:space="preserve"> </w:t>
      </w:r>
      <w:r>
        <w:rPr>
          <w:rFonts w:hint="eastAsia" w:ascii="宋体" w:hAnsi="宋体" w:cs="宋体"/>
          <w:sz w:val="24"/>
          <w:szCs w:val="24"/>
          <w:lang w:val="zh-CN"/>
        </w:rPr>
        <w:t xml:space="preserve"> 月 </w:t>
      </w:r>
      <w:r>
        <w:rPr>
          <w:rFonts w:hint="eastAsia" w:ascii="宋体" w:hAnsi="宋体" w:cs="宋体"/>
          <w:sz w:val="24"/>
          <w:szCs w:val="24"/>
          <w:lang w:val="zh-CN"/>
        </w:rPr>
        <w:tab/>
        <w:t xml:space="preserve">日</w:t>
      </w:r>
      <w:r/>
    </w:p>
    <w:p>
      <w:pPr>
        <w:jc w:val="left"/>
        <w:spacing w:line="360" w:lineRule="auto"/>
        <w:rPr>
          <w:rFonts w:ascii="宋体" w:hAnsi="宋体" w:cs="宋体"/>
          <w:b/>
          <w:sz w:val="24"/>
          <w:szCs w:val="24"/>
        </w:rPr>
      </w:pPr>
      <w:r>
        <w:rPr>
          <w:rFonts w:hint="eastAsia" w:ascii="宋体" w:hAnsi="宋体" w:cs="宋体"/>
          <w:sz w:val="24"/>
          <w:szCs w:val="24"/>
          <w:lang w:val="zh-CN"/>
        </w:rPr>
        <w:br w:type="page" w:clear="all"/>
      </w:r>
      <w:r>
        <w:rPr>
          <w:rFonts w:ascii="宋体" w:hAnsi="宋体" w:cs="宋体"/>
          <w:b/>
          <w:sz w:val="24"/>
          <w:szCs w:val="24"/>
        </w:rPr>
        <w:t xml:space="preserve">6</w:t>
      </w:r>
      <w:r>
        <w:rPr>
          <w:rFonts w:hint="eastAsia" w:ascii="宋体" w:hAnsi="宋体" w:cs="宋体"/>
          <w:b/>
          <w:sz w:val="24"/>
          <w:szCs w:val="24"/>
        </w:rPr>
        <w:t xml:space="preserve">、响应单位情况表</w:t>
      </w:r>
      <w:r/>
    </w:p>
    <w:tbl>
      <w:tblPr>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3334"/>
        <w:gridCol w:w="2268"/>
        <w:gridCol w:w="1701"/>
        <w:gridCol w:w="2410"/>
      </w:tblGrid>
      <w:tr>
        <w:trPr>
          <w:jc w:val="center"/>
          <w:trHeight w:val="6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34"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bookmarkStart w:id="21" w:name="OLE_LINK65"/>
            <w:r>
              <w:rPr>
                <w:rFonts w:ascii="宋体" w:hAnsi="宋体" w:cs="宋体"/>
                <w:sz w:val="24"/>
              </w:rPr>
              <w:t xml:space="preserve">法定代表人</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成立日期</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jc w:val="cente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334"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注册地址</w:t>
            </w:r>
            <w:r/>
          </w:p>
        </w:tc>
        <w:tc>
          <w:tcPr>
            <w:tcBorders>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注册资金</w:t>
            </w:r>
            <w:r/>
          </w:p>
        </w:tc>
        <w:tc>
          <w:tcPr>
            <w:tcBorders>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ind w:firstLine="2160"/>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jc w:val="cente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334"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经营范围</w:t>
            </w:r>
            <w:r/>
          </w:p>
        </w:tc>
        <w:tc>
          <w:tcPr>
            <w:gridSpan w:val="3"/>
            <w:tcBorders>
              <w:bottom w:val="single" w:color="000000" w:sz="8" w:space="0"/>
              <w:right w:val="single" w:color="000000" w:sz="8" w:space="0"/>
            </w:tcBorders>
            <w:tcMar>
              <w:left w:w="108" w:type="dxa"/>
              <w:top w:w="0" w:type="dxa"/>
              <w:right w:w="108" w:type="dxa"/>
              <w:bottom w:w="0" w:type="dxa"/>
            </w:tcMar>
            <w:tcW w:w="6379"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jc w:val="cente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334"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实现利润</w:t>
            </w:r>
            <w:r/>
          </w:p>
        </w:tc>
        <w:tc>
          <w:tcPr>
            <w:tcBorders>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jc w:val="right"/>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 </w:t>
            </w:r>
            <w:r>
              <w:rPr>
                <w:rFonts w:ascii="宋体" w:hAnsi="宋体" w:cs="宋体"/>
                <w:sz w:val="24"/>
              </w:rPr>
              <w:t xml:space="preserve">年</w:t>
            </w:r>
            <w:r>
              <w:rPr>
                <w:rFonts w:hint="eastAsia" w:ascii="宋体" w:hAnsi="宋体" w:cs="宋体"/>
                <w:sz w:val="24"/>
              </w:rPr>
              <w:t xml:space="preserve"> </w:t>
            </w:r>
            <w:r>
              <w:rPr>
                <w:rFonts w:ascii="宋体" w:hAnsi="宋体" w:cs="宋体"/>
                <w:sz w:val="24"/>
              </w:rPr>
              <w:t xml:space="preserve"> 万元</w:t>
            </w:r>
            <w:r/>
          </w:p>
        </w:tc>
        <w:tc>
          <w:tcPr>
            <w:tcBorders>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员工总人数</w:t>
            </w:r>
            <w:r/>
          </w:p>
        </w:tc>
        <w:tc>
          <w:tcPr>
            <w:tcBorders>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jc w:val="right"/>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jc w:val="cente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334"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资产总计</w:t>
            </w:r>
            <w:r/>
          </w:p>
        </w:tc>
        <w:tc>
          <w:tcPr>
            <w:tcBorders>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jc w:val="right"/>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万元</w:t>
            </w:r>
            <w:r/>
          </w:p>
        </w:tc>
        <w:tc>
          <w:tcPr>
            <w:tcBorders>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营业收入</w:t>
            </w:r>
            <w:r/>
          </w:p>
        </w:tc>
        <w:tc>
          <w:tcPr>
            <w:tcBorders>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ind w:firstLine="420"/>
              <w:jc w:val="right"/>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年   万元</w:t>
            </w:r>
            <w:r/>
          </w:p>
        </w:tc>
      </w:tr>
      <w:tr>
        <w:trPr>
          <w:jc w:val="cente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334"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单位简历及内设机构情况</w:t>
            </w:r>
            <w:r/>
          </w:p>
        </w:tc>
        <w:tc>
          <w:tcPr>
            <w:gridSpan w:val="3"/>
            <w:tcBorders>
              <w:bottom w:val="single" w:color="000000" w:sz="8" w:space="0"/>
              <w:right w:val="single" w:color="000000" w:sz="8" w:space="0"/>
            </w:tcBorders>
            <w:tcMar>
              <w:left w:w="108" w:type="dxa"/>
              <w:top w:w="0" w:type="dxa"/>
              <w:right w:w="108" w:type="dxa"/>
              <w:bottom w:w="0" w:type="dxa"/>
            </w:tcMar>
            <w:tcW w:w="6379"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jc w:val="cente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334"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单位优势及特长</w:t>
            </w:r>
            <w:r/>
          </w:p>
        </w:tc>
        <w:tc>
          <w:tcPr>
            <w:gridSpan w:val="3"/>
            <w:tcBorders>
              <w:bottom w:val="single" w:color="000000" w:sz="8" w:space="0"/>
              <w:right w:val="single" w:color="000000" w:sz="8" w:space="0"/>
            </w:tcBorders>
            <w:tcMar>
              <w:left w:w="108" w:type="dxa"/>
              <w:top w:w="0" w:type="dxa"/>
              <w:right w:w="108" w:type="dxa"/>
              <w:bottom w:w="0" w:type="dxa"/>
            </w:tcMar>
            <w:tcW w:w="6379"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jc w:val="cente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334"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商业信誉和健全的财务会计制度介绍</w:t>
            </w:r>
            <w:r/>
          </w:p>
        </w:tc>
        <w:tc>
          <w:tcPr>
            <w:gridSpan w:val="3"/>
            <w:tcBorders>
              <w:bottom w:val="single" w:color="000000" w:sz="8" w:space="0"/>
              <w:right w:val="single" w:color="000000" w:sz="8" w:space="0"/>
            </w:tcBorders>
            <w:tcMar>
              <w:left w:w="108" w:type="dxa"/>
              <w:top w:w="0" w:type="dxa"/>
              <w:right w:w="108" w:type="dxa"/>
              <w:bottom w:w="0" w:type="dxa"/>
            </w:tcMar>
            <w:tcW w:w="6379"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jc w:val="cente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334"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履行合同所必需的设备和专业技术能力情况</w:t>
            </w:r>
            <w:r/>
          </w:p>
        </w:tc>
        <w:tc>
          <w:tcPr>
            <w:gridSpan w:val="3"/>
            <w:tcBorders>
              <w:bottom w:val="single" w:color="000000" w:sz="8" w:space="0"/>
              <w:right w:val="single" w:color="000000" w:sz="8" w:space="0"/>
            </w:tcBorders>
            <w:tcMar>
              <w:left w:w="108" w:type="dxa"/>
              <w:top w:w="0" w:type="dxa"/>
              <w:right w:w="108" w:type="dxa"/>
              <w:bottom w:w="0" w:type="dxa"/>
            </w:tcMar>
            <w:tcW w:w="6379"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jc w:val="cente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334"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依法缴纳税收和社会保障资金情况</w:t>
            </w:r>
            <w:r/>
          </w:p>
        </w:tc>
        <w:tc>
          <w:tcPr>
            <w:gridSpan w:val="3"/>
            <w:tcBorders>
              <w:bottom w:val="single" w:color="000000" w:sz="8" w:space="0"/>
              <w:right w:val="single" w:color="000000" w:sz="8" w:space="0"/>
            </w:tcBorders>
            <w:tcMar>
              <w:left w:w="108" w:type="dxa"/>
              <w:top w:w="0" w:type="dxa"/>
              <w:right w:w="108" w:type="dxa"/>
              <w:bottom w:w="0" w:type="dxa"/>
            </w:tcMar>
            <w:tcW w:w="6379"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jc w:val="cente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334"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参加政府采购活动前三年内，在经营活动中有无重大违法记录</w:t>
            </w:r>
            <w:r/>
          </w:p>
        </w:tc>
        <w:tc>
          <w:tcPr>
            <w:gridSpan w:val="3"/>
            <w:tcBorders>
              <w:bottom w:val="single" w:color="000000" w:sz="8" w:space="0"/>
              <w:right w:val="single" w:color="000000" w:sz="8" w:space="0"/>
            </w:tcBorders>
            <w:tcMar>
              <w:left w:w="108" w:type="dxa"/>
              <w:top w:w="0" w:type="dxa"/>
              <w:right w:w="108" w:type="dxa"/>
              <w:bottom w:w="0" w:type="dxa"/>
            </w:tcMar>
            <w:tcW w:w="6379"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jc w:val="cente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334"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其他需要说明的情况</w:t>
            </w:r>
            <w:r/>
          </w:p>
        </w:tc>
        <w:tc>
          <w:tcPr>
            <w:gridSpan w:val="3"/>
            <w:tcBorders>
              <w:bottom w:val="single" w:color="000000" w:sz="8" w:space="0"/>
              <w:right w:val="single" w:color="000000" w:sz="8" w:space="0"/>
            </w:tcBorders>
            <w:tcMar>
              <w:left w:w="108" w:type="dxa"/>
              <w:top w:w="0" w:type="dxa"/>
              <w:right w:w="108" w:type="dxa"/>
              <w:bottom w:w="0" w:type="dxa"/>
            </w:tcMar>
            <w:tcW w:w="6379" w:type="dxa"/>
            <w:vAlign w:val="center"/>
            <w:textDirection w:val="lrTb"/>
            <w:noWrap w:val="false"/>
          </w:tcPr>
          <w:p>
            <w:pPr>
              <w:jc w:val="center"/>
              <w:spacing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bookmarkEnd w:id="21"/>
            <w:r/>
            <w:r/>
          </w:p>
        </w:tc>
      </w:tr>
    </w:tbl>
    <w:p>
      <w:pPr>
        <w:pStyle w:val="832"/>
        <w:ind w:left="0" w:firstLine="0"/>
        <w:spacing w:after="0" w:line="360" w:lineRule="auto"/>
        <w:rPr>
          <w:rFonts w:ascii="宋体" w:hAnsi="宋体" w:cs="宋体"/>
          <w:b/>
          <w:sz w:val="24"/>
          <w:szCs w:val="24"/>
        </w:rPr>
      </w:pPr>
      <w:r>
        <w:rPr>
          <w:rFonts w:ascii="宋体" w:hAnsi="宋体" w:cs="宋体"/>
          <w:b/>
          <w:sz w:val="24"/>
          <w:szCs w:val="24"/>
        </w:rPr>
      </w:r>
      <w:r/>
    </w:p>
    <w:p>
      <w:pPr>
        <w:pStyle w:val="832"/>
        <w:ind w:left="0" w:firstLine="0"/>
        <w:rPr>
          <w:rFonts w:ascii="宋体" w:hAnsi="宋体" w:cs="宋体"/>
          <w:b/>
          <w:sz w:val="24"/>
          <w:szCs w:val="24"/>
        </w:rPr>
      </w:pPr>
      <w:r>
        <w:rPr>
          <w:rFonts w:ascii="宋体" w:hAnsi="宋体" w:cs="宋体"/>
        </w:rPr>
        <w:br w:type="page" w:clear="all"/>
      </w:r>
      <w:r>
        <w:rPr>
          <w:rFonts w:ascii="宋体" w:hAnsi="宋体" w:cs="宋体"/>
          <w:b/>
          <w:sz w:val="24"/>
          <w:szCs w:val="24"/>
        </w:rPr>
        <w:t xml:space="preserve">7</w:t>
      </w:r>
      <w:r>
        <w:rPr>
          <w:rFonts w:hint="eastAsia" w:ascii="宋体" w:hAnsi="宋体" w:cs="宋体"/>
          <w:b/>
          <w:sz w:val="24"/>
          <w:szCs w:val="24"/>
        </w:rPr>
        <w:t xml:space="preserve">、偏离表</w:t>
      </w:r>
      <w:r/>
    </w:p>
    <w:p>
      <w:pPr>
        <w:jc w:val="center"/>
        <w:spacing w:line="479" w:lineRule="atLeast"/>
        <w:rPr>
          <w:rFonts w:ascii="宋体" w:hAnsi="宋体" w:cs="宋体"/>
          <w:b/>
          <w:sz w:val="24"/>
        </w:rPr>
        <w:pBdr>
          <w:top w:val="none" w:color="000000" w:sz="4" w:space="0"/>
          <w:left w:val="none" w:color="000000" w:sz="4" w:space="0"/>
          <w:bottom w:val="none" w:color="000000" w:sz="4" w:space="0"/>
          <w:right w:val="none" w:color="000000" w:sz="4" w:space="0"/>
        </w:pBdr>
      </w:pPr>
      <w:r>
        <w:rPr>
          <w:rFonts w:ascii="宋体" w:hAnsi="宋体" w:cs="宋体"/>
          <w:b/>
          <w:sz w:val="24"/>
        </w:rPr>
        <w:t xml:space="preserve">偏离表（技术、商务）</w:t>
      </w:r>
      <w:r/>
    </w:p>
    <w:p>
      <w:pPr>
        <w:jc w:val="center"/>
        <w:spacing w:line="47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rPr>
      </w:r>
      <w:r/>
    </w:p>
    <w:tbl>
      <w:tblPr>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817"/>
        <w:gridCol w:w="1384"/>
        <w:gridCol w:w="1693"/>
        <w:gridCol w:w="1812"/>
        <w:gridCol w:w="1575"/>
        <w:gridCol w:w="2041"/>
      </w:tblGrid>
      <w:tr>
        <w:trPr>
          <w:jc w:val="center"/>
          <w:trHeight w:val="56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rPr>
                <w:rFonts w:ascii="宋体" w:hAnsi="宋体" w:cs="宋体"/>
                <w:b/>
                <w:sz w:val="24"/>
                <w:szCs w:val="24"/>
              </w:rPr>
              <w:pBdr>
                <w:top w:val="none" w:color="000000" w:sz="4" w:space="0"/>
                <w:left w:val="none" w:color="000000" w:sz="4" w:space="0"/>
                <w:bottom w:val="none" w:color="000000" w:sz="4" w:space="0"/>
                <w:right w:val="none" w:color="000000" w:sz="4" w:space="0"/>
              </w:pBdr>
            </w:pPr>
            <w:r>
              <w:rPr>
                <w:rFonts w:ascii="宋体" w:hAnsi="宋体" w:cs="宋体"/>
                <w:b/>
                <w:sz w:val="24"/>
                <w:szCs w:val="24"/>
              </w:rPr>
              <w:t xml:space="preserve">序号</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rPr>
                <w:rFonts w:ascii="宋体" w:hAnsi="宋体" w:cs="宋体"/>
                <w:b/>
                <w:sz w:val="24"/>
                <w:szCs w:val="24"/>
              </w:rPr>
              <w:pBdr>
                <w:top w:val="none" w:color="000000" w:sz="4" w:space="0"/>
                <w:left w:val="none" w:color="000000" w:sz="4" w:space="0"/>
                <w:bottom w:val="none" w:color="000000" w:sz="4" w:space="0"/>
                <w:right w:val="none" w:color="000000" w:sz="4" w:space="0"/>
              </w:pBdr>
            </w:pPr>
            <w:r>
              <w:rPr>
                <w:rFonts w:ascii="宋体" w:hAnsi="宋体" w:cs="宋体"/>
                <w:b/>
                <w:sz w:val="24"/>
                <w:szCs w:val="24"/>
              </w:rPr>
              <w:t xml:space="preserve">项目</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jc w:val="center"/>
              <w:rPr>
                <w:rFonts w:ascii="宋体" w:hAnsi="宋体" w:cs="宋体"/>
                <w:b/>
                <w:sz w:val="24"/>
                <w:szCs w:val="24"/>
              </w:rPr>
              <w:pBdr>
                <w:top w:val="none" w:color="000000" w:sz="4" w:space="0"/>
                <w:left w:val="none" w:color="000000" w:sz="4" w:space="0"/>
                <w:bottom w:val="none" w:color="000000" w:sz="4" w:space="0"/>
                <w:right w:val="none" w:color="000000" w:sz="4" w:space="0"/>
              </w:pBdr>
            </w:pPr>
            <w:r>
              <w:rPr>
                <w:rFonts w:ascii="宋体" w:hAnsi="宋体" w:cs="宋体"/>
                <w:b/>
                <w:sz w:val="24"/>
                <w:szCs w:val="24"/>
              </w:rPr>
              <w:t xml:space="preserve">采购要求</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jc w:val="center"/>
              <w:rPr>
                <w:rFonts w:ascii="宋体" w:hAnsi="宋体" w:cs="宋体"/>
                <w:b/>
                <w:sz w:val="24"/>
                <w:szCs w:val="24"/>
              </w:rPr>
              <w:pBdr>
                <w:top w:val="none" w:color="000000" w:sz="4" w:space="0"/>
                <w:left w:val="none" w:color="000000" w:sz="4" w:space="0"/>
                <w:bottom w:val="none" w:color="000000" w:sz="4" w:space="0"/>
                <w:right w:val="none" w:color="000000" w:sz="4" w:space="0"/>
              </w:pBdr>
            </w:pPr>
            <w:r>
              <w:rPr>
                <w:rFonts w:ascii="宋体" w:hAnsi="宋体" w:cs="宋体"/>
                <w:b/>
                <w:sz w:val="24"/>
                <w:szCs w:val="24"/>
              </w:rPr>
              <w:t xml:space="preserve">响应情况</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jc w:val="center"/>
              <w:rPr>
                <w:rFonts w:ascii="宋体" w:hAnsi="宋体" w:cs="宋体"/>
                <w:b/>
                <w:sz w:val="24"/>
                <w:szCs w:val="24"/>
              </w:rPr>
              <w:pBdr>
                <w:top w:val="none" w:color="000000" w:sz="4" w:space="0"/>
                <w:left w:val="none" w:color="000000" w:sz="4" w:space="0"/>
                <w:bottom w:val="none" w:color="000000" w:sz="4" w:space="0"/>
                <w:right w:val="none" w:color="000000" w:sz="4" w:space="0"/>
              </w:pBdr>
            </w:pPr>
            <w:r>
              <w:rPr>
                <w:rFonts w:ascii="宋体" w:hAnsi="宋体" w:cs="宋体"/>
                <w:b/>
                <w:sz w:val="24"/>
                <w:szCs w:val="24"/>
              </w:rPr>
              <w:t xml:space="preserve">偏离说明</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2041" w:type="dxa"/>
            <w:vAlign w:val="center"/>
            <w:textDirection w:val="lrTb"/>
            <w:noWrap w:val="false"/>
          </w:tcPr>
          <w:p>
            <w:pPr>
              <w:jc w:val="center"/>
              <w:rPr>
                <w:rFonts w:ascii="宋体" w:hAnsi="宋体" w:cs="宋体"/>
                <w:b/>
                <w:sz w:val="24"/>
                <w:szCs w:val="24"/>
              </w:rPr>
              <w:pBdr>
                <w:top w:val="none" w:color="000000" w:sz="4" w:space="0"/>
                <w:left w:val="none" w:color="000000" w:sz="4" w:space="0"/>
                <w:bottom w:val="none" w:color="000000" w:sz="4" w:space="0"/>
                <w:right w:val="none" w:color="000000" w:sz="4" w:space="0"/>
              </w:pBdr>
            </w:pPr>
            <w:r>
              <w:rPr>
                <w:rFonts w:ascii="宋体" w:hAnsi="宋体" w:cs="宋体"/>
                <w:b/>
                <w:sz w:val="24"/>
                <w:szCs w:val="24"/>
              </w:rPr>
              <w:t xml:space="preserve">证明材料</w:t>
            </w:r>
            <w:r/>
          </w:p>
        </w:tc>
      </w:tr>
      <w:tr>
        <w:trPr>
          <w:jc w:val="cente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2041" w:type="dxa"/>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r>
      <w:tr>
        <w:trPr>
          <w:jc w:val="cente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2041" w:type="dxa"/>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r>
      <w:tr>
        <w:trPr>
          <w:jc w:val="cente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2041" w:type="dxa"/>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r>
      <w:tr>
        <w:trPr>
          <w:jc w:val="cente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2041" w:type="dxa"/>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r>
      <w:tr>
        <w:trPr>
          <w:jc w:val="cente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2041" w:type="dxa"/>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r>
      <w:tr>
        <w:trPr>
          <w:jc w:val="cente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2041" w:type="dxa"/>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r>
      <w:tr>
        <w:trPr>
          <w:jc w:val="cente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2041" w:type="dxa"/>
            <w:textDirection w:val="lrTb"/>
            <w:noWrap w:val="false"/>
          </w:tcPr>
          <w:p>
            <w:pPr>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tc>
      </w:tr>
    </w:tbl>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cs="宋体"/>
          <w:b/>
          <w:sz w:val="24"/>
        </w:rPr>
        <w:t xml:space="preserve"> </w:t>
      </w:r>
      <w:r/>
    </w:p>
    <w:p>
      <w:pPr>
        <w:ind w:firstLine="48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注：</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1、</w:t>
      </w:r>
      <w:r>
        <w:rPr>
          <w:rFonts w:ascii="宋体" w:hAnsi="宋体" w:cs="宋体"/>
          <w:sz w:val="24"/>
        </w:rPr>
        <w:t xml:space="preserve">供应商在本表中列出响应内容，并在“偏离说明”项下填写以下内容：优于的，填写“正偏离”；符合的，填写“无偏离”；低于的，填写“负偏离”。</w:t>
      </w:r>
      <w:r>
        <w:rPr>
          <w:rFonts w:ascii="宋体" w:hAnsi="宋体" w:cs="宋体"/>
          <w:b/>
          <w:sz w:val="24"/>
        </w:rPr>
        <w:t xml:space="preserve">未说明偏离的，将被认为响应采购文件的规定。</w:t>
      </w:r>
      <w:r>
        <w:rPr>
          <w:rFonts w:ascii="宋体" w:hAnsi="宋体" w:cs="宋体"/>
          <w:sz w:val="24"/>
        </w:rPr>
        <w:t xml:space="preserve">但该表不作为供应商对所响应服务关于商务条款等详细描述和说明的替代。</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2、</w:t>
      </w:r>
      <w:r>
        <w:rPr>
          <w:rFonts w:ascii="宋体" w:hAnsi="宋体" w:cs="宋体"/>
          <w:sz w:val="24"/>
        </w:rPr>
        <w:t xml:space="preserve">表格可根据实际情况自行调整、编辑。</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lang w:val="zh-CN"/>
        </w:rPr>
        <w:t xml:space="preserve">响应单位：（公章）</w:t>
      </w:r>
      <w:r>
        <w:rPr>
          <w:rFonts w:ascii="宋体" w:hAnsi="宋体" w:cs="宋体"/>
          <w:sz w:val="24"/>
        </w:rPr>
        <w:t xml:space="preserve"> </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法定代表人或被授权人：（签字或盖章）</w:t>
      </w:r>
      <w:r/>
    </w:p>
    <w:p>
      <w:pPr>
        <w:ind w:firstLine="480"/>
        <w:jc w:val="left"/>
        <w:spacing w:line="360" w:lineRule="auto"/>
        <w:rPr>
          <w:rFonts w:ascii="宋体" w:hAnsi="宋体" w:cs="宋体"/>
          <w:sz w:val="24"/>
          <w:szCs w:val="24"/>
        </w:rPr>
      </w:pPr>
      <w:r>
        <w:rPr>
          <w:rFonts w:ascii="宋体" w:hAnsi="宋体" w:cs="宋体"/>
          <w:sz w:val="24"/>
        </w:rPr>
        <w:t xml:space="preserve">日期：     年     月    日</w:t>
      </w:r>
      <w:r/>
    </w:p>
    <w:p>
      <w:pPr>
        <w:spacing w:line="360" w:lineRule="auto"/>
        <w:rPr>
          <w:rFonts w:ascii="宋体" w:hAnsi="宋体" w:cs="宋体"/>
          <w:b/>
          <w:sz w:val="24"/>
          <w:szCs w:val="24"/>
        </w:rPr>
      </w:pPr>
      <w:r>
        <w:rPr>
          <w:rFonts w:hint="eastAsia" w:ascii="宋体" w:hAnsi="宋体" w:cs="宋体"/>
          <w:b/>
          <w:sz w:val="24"/>
          <w:szCs w:val="24"/>
        </w:rPr>
        <w:br w:type="page" w:clear="all"/>
      </w:r>
      <w:r>
        <w:rPr>
          <w:rFonts w:ascii="宋体" w:hAnsi="宋体" w:cs="宋体"/>
          <w:b/>
          <w:sz w:val="24"/>
          <w:szCs w:val="24"/>
        </w:rPr>
        <w:t xml:space="preserve">8</w:t>
      </w:r>
      <w:r>
        <w:rPr>
          <w:rFonts w:hint="eastAsia" w:ascii="宋体" w:hAnsi="宋体" w:cs="宋体"/>
          <w:b/>
          <w:sz w:val="24"/>
          <w:szCs w:val="24"/>
        </w:rPr>
        <w:t xml:space="preserve">、项目负责人情况介绍</w:t>
      </w:r>
      <w:r/>
    </w:p>
    <w:p>
      <w:pPr>
        <w:ind w:firstLine="420"/>
        <w:jc w:val="left"/>
        <w:spacing w:line="360" w:lineRule="auto"/>
        <w:rPr>
          <w:rFonts w:ascii="宋体" w:hAnsi="宋体" w:cs="宋体"/>
          <w:sz w:val="24"/>
          <w:szCs w:val="24"/>
        </w:rPr>
      </w:pPr>
      <w:r>
        <w:rPr>
          <w:rFonts w:hint="eastAsia" w:ascii="宋体" w:hAnsi="宋体" w:cs="宋体"/>
          <w:sz w:val="24"/>
          <w:szCs w:val="24"/>
        </w:rPr>
        <w:t xml:space="preserve">单位名称（盖章）：</w:t>
      </w:r>
      <w:r/>
    </w:p>
    <w:tbl>
      <w:tblPr>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1722"/>
        <w:gridCol w:w="2402"/>
        <w:gridCol w:w="1757"/>
        <w:gridCol w:w="3330"/>
      </w:tblGrid>
      <w:tr>
        <w:trPr>
          <w:jc w:val="center"/>
          <w:trHeight w:val="422"/>
        </w:trPr>
        <w:tc>
          <w:tcPr>
            <w:tcW w:w="1722" w:type="dxa"/>
            <w:vAlign w:val="center"/>
            <w:textDirection w:val="lrTb"/>
            <w:noWrap w:val="false"/>
          </w:tcPr>
          <w:p>
            <w:pPr>
              <w:jc w:val="center"/>
              <w:spacing w:line="360" w:lineRule="auto"/>
              <w:rPr>
                <w:rFonts w:ascii="宋体" w:hAnsi="宋体" w:cs="宋体"/>
                <w:spacing w:val="-10"/>
                <w:sz w:val="24"/>
                <w:szCs w:val="24"/>
              </w:rPr>
            </w:pPr>
            <w:r>
              <w:rPr>
                <w:rFonts w:hint="eastAsia" w:ascii="宋体" w:hAnsi="宋体" w:cs="宋体"/>
                <w:spacing w:val="-10"/>
                <w:sz w:val="24"/>
                <w:szCs w:val="24"/>
              </w:rPr>
              <w:t xml:space="preserve">姓　　名</w:t>
            </w:r>
            <w:r/>
          </w:p>
        </w:tc>
        <w:tc>
          <w:tcPr>
            <w:tcBorders>
              <w:right w:val="single" w:color="000000" w:sz="4" w:space="0"/>
            </w:tcBorders>
            <w:tcW w:w="2402" w:type="dxa"/>
            <w:vAlign w:val="center"/>
            <w:textDirection w:val="lrTb"/>
            <w:noWrap w:val="false"/>
          </w:tcPr>
          <w:p>
            <w:pPr>
              <w:jc w:val="center"/>
              <w:spacing w:line="360" w:lineRule="auto"/>
              <w:rPr>
                <w:rFonts w:ascii="宋体" w:hAnsi="宋体" w:cs="宋体"/>
                <w:spacing w:val="-10"/>
                <w:sz w:val="24"/>
                <w:szCs w:val="24"/>
              </w:rPr>
            </w:pPr>
            <w:r>
              <w:rPr>
                <w:rFonts w:ascii="宋体" w:hAnsi="宋体" w:cs="宋体"/>
                <w:spacing w:val="-10"/>
                <w:sz w:val="24"/>
                <w:szCs w:val="24"/>
              </w:rPr>
            </w:r>
            <w:r/>
          </w:p>
        </w:tc>
        <w:tc>
          <w:tcPr>
            <w:tcBorders>
              <w:left w:val="single" w:color="000000" w:sz="4" w:space="0"/>
              <w:right w:val="single" w:color="000000" w:sz="4" w:space="0"/>
            </w:tcBorders>
            <w:tcW w:w="1757" w:type="dxa"/>
            <w:vAlign w:val="center"/>
            <w:textDirection w:val="lrTb"/>
            <w:noWrap w:val="false"/>
          </w:tcPr>
          <w:p>
            <w:pPr>
              <w:jc w:val="center"/>
              <w:spacing w:line="360" w:lineRule="auto"/>
              <w:rPr>
                <w:rFonts w:ascii="宋体" w:hAnsi="宋体" w:cs="宋体"/>
                <w:spacing w:val="-10"/>
                <w:sz w:val="24"/>
                <w:szCs w:val="24"/>
              </w:rPr>
            </w:pPr>
            <w:r>
              <w:rPr>
                <w:rFonts w:hint="eastAsia" w:ascii="宋体" w:hAnsi="宋体" w:cs="宋体"/>
                <w:spacing w:val="-10"/>
                <w:sz w:val="24"/>
                <w:szCs w:val="24"/>
              </w:rPr>
              <w:t xml:space="preserve">出生年月</w:t>
            </w:r>
            <w:r/>
          </w:p>
        </w:tc>
        <w:tc>
          <w:tcPr>
            <w:tcBorders>
              <w:left w:val="single" w:color="000000" w:sz="4" w:space="0"/>
            </w:tcBorders>
            <w:tcW w:w="3330" w:type="dxa"/>
            <w:vAlign w:val="center"/>
            <w:textDirection w:val="lrTb"/>
            <w:noWrap w:val="false"/>
          </w:tcPr>
          <w:p>
            <w:pPr>
              <w:jc w:val="center"/>
              <w:spacing w:line="360" w:lineRule="auto"/>
              <w:rPr>
                <w:rFonts w:ascii="宋体" w:hAnsi="宋体" w:cs="宋体"/>
                <w:spacing w:val="-10"/>
                <w:sz w:val="24"/>
                <w:szCs w:val="24"/>
              </w:rPr>
            </w:pPr>
            <w:r>
              <w:rPr>
                <w:rFonts w:ascii="宋体" w:hAnsi="宋体" w:cs="宋体"/>
                <w:spacing w:val="-10"/>
                <w:sz w:val="24"/>
                <w:szCs w:val="24"/>
              </w:rPr>
            </w:r>
            <w:r/>
          </w:p>
        </w:tc>
      </w:tr>
      <w:tr>
        <w:trPr>
          <w:jc w:val="center"/>
          <w:trHeight w:val="422"/>
        </w:trPr>
        <w:tc>
          <w:tcPr>
            <w:tcW w:w="1722" w:type="dxa"/>
            <w:vAlign w:val="center"/>
            <w:textDirection w:val="lrTb"/>
            <w:noWrap w:val="false"/>
          </w:tcPr>
          <w:p>
            <w:pPr>
              <w:jc w:val="center"/>
              <w:spacing w:line="360" w:lineRule="auto"/>
              <w:rPr>
                <w:rFonts w:ascii="宋体" w:hAnsi="宋体" w:cs="宋体"/>
                <w:spacing w:val="-10"/>
                <w:sz w:val="24"/>
                <w:szCs w:val="24"/>
              </w:rPr>
            </w:pPr>
            <w:r>
              <w:rPr>
                <w:rFonts w:hint="eastAsia" w:ascii="宋体" w:hAnsi="宋体" w:cs="宋体"/>
                <w:spacing w:val="-10"/>
                <w:sz w:val="24"/>
                <w:szCs w:val="24"/>
              </w:rPr>
              <w:t xml:space="preserve">性　  别</w:t>
            </w:r>
            <w:r/>
          </w:p>
        </w:tc>
        <w:tc>
          <w:tcPr>
            <w:tcBorders>
              <w:right w:val="single" w:color="000000" w:sz="4" w:space="0"/>
            </w:tcBorders>
            <w:tcW w:w="2402" w:type="dxa"/>
            <w:vAlign w:val="center"/>
            <w:textDirection w:val="lrTb"/>
            <w:noWrap w:val="false"/>
          </w:tcPr>
          <w:p>
            <w:pPr>
              <w:jc w:val="center"/>
              <w:spacing w:line="360" w:lineRule="auto"/>
              <w:rPr>
                <w:rFonts w:ascii="宋体" w:hAnsi="宋体" w:cs="宋体"/>
                <w:spacing w:val="-10"/>
                <w:sz w:val="24"/>
                <w:szCs w:val="24"/>
              </w:rPr>
            </w:pPr>
            <w:r>
              <w:rPr>
                <w:rFonts w:ascii="宋体" w:hAnsi="宋体" w:cs="宋体"/>
                <w:spacing w:val="-10"/>
                <w:sz w:val="24"/>
                <w:szCs w:val="24"/>
              </w:rPr>
            </w:r>
            <w:r/>
          </w:p>
        </w:tc>
        <w:tc>
          <w:tcPr>
            <w:tcBorders>
              <w:left w:val="single" w:color="000000" w:sz="4" w:space="0"/>
              <w:right w:val="single" w:color="000000" w:sz="4" w:space="0"/>
            </w:tcBorders>
            <w:tcW w:w="1757" w:type="dxa"/>
            <w:vAlign w:val="center"/>
            <w:textDirection w:val="lrTb"/>
            <w:noWrap w:val="false"/>
          </w:tcPr>
          <w:p>
            <w:pPr>
              <w:jc w:val="center"/>
              <w:spacing w:line="360" w:lineRule="auto"/>
              <w:rPr>
                <w:rFonts w:ascii="宋体" w:hAnsi="宋体" w:cs="宋体"/>
                <w:spacing w:val="-10"/>
                <w:sz w:val="24"/>
                <w:szCs w:val="24"/>
              </w:rPr>
            </w:pPr>
            <w:r>
              <w:rPr>
                <w:rFonts w:hint="eastAsia" w:ascii="宋体" w:hAnsi="宋体" w:cs="宋体"/>
                <w:spacing w:val="-10"/>
                <w:sz w:val="24"/>
                <w:szCs w:val="24"/>
              </w:rPr>
              <w:t xml:space="preserve">身份证号码</w:t>
            </w:r>
            <w:r/>
          </w:p>
        </w:tc>
        <w:tc>
          <w:tcPr>
            <w:tcBorders>
              <w:left w:val="single" w:color="000000" w:sz="4" w:space="0"/>
            </w:tcBorders>
            <w:tcW w:w="3330" w:type="dxa"/>
            <w:vAlign w:val="center"/>
            <w:textDirection w:val="lrTb"/>
            <w:noWrap w:val="false"/>
          </w:tcPr>
          <w:p>
            <w:pPr>
              <w:jc w:val="center"/>
              <w:spacing w:line="360" w:lineRule="auto"/>
              <w:rPr>
                <w:rFonts w:ascii="宋体" w:hAnsi="宋体" w:cs="宋体"/>
                <w:spacing w:val="-10"/>
                <w:sz w:val="24"/>
                <w:szCs w:val="24"/>
              </w:rPr>
            </w:pPr>
            <w:r>
              <w:rPr>
                <w:rFonts w:ascii="宋体" w:hAnsi="宋体" w:cs="宋体"/>
                <w:spacing w:val="-10"/>
                <w:sz w:val="24"/>
                <w:szCs w:val="24"/>
              </w:rPr>
            </w:r>
            <w:r/>
          </w:p>
        </w:tc>
      </w:tr>
      <w:tr>
        <w:trPr>
          <w:jc w:val="center"/>
          <w:trHeight w:val="422"/>
        </w:trPr>
        <w:tc>
          <w:tcPr>
            <w:tcW w:w="1722" w:type="dxa"/>
            <w:vAlign w:val="center"/>
            <w:textDirection w:val="lrTb"/>
            <w:noWrap w:val="false"/>
          </w:tcPr>
          <w:p>
            <w:pPr>
              <w:jc w:val="center"/>
              <w:spacing w:line="360" w:lineRule="auto"/>
              <w:rPr>
                <w:rFonts w:ascii="宋体" w:hAnsi="宋体" w:cs="宋体"/>
                <w:spacing w:val="-10"/>
                <w:sz w:val="24"/>
                <w:szCs w:val="24"/>
              </w:rPr>
            </w:pPr>
            <w:r>
              <w:rPr>
                <w:rFonts w:hint="eastAsia" w:ascii="宋体" w:hAnsi="宋体" w:cs="宋体"/>
                <w:spacing w:val="-10"/>
                <w:sz w:val="24"/>
                <w:szCs w:val="24"/>
              </w:rPr>
              <w:t xml:space="preserve">健康状况</w:t>
            </w:r>
            <w:r/>
          </w:p>
        </w:tc>
        <w:tc>
          <w:tcPr>
            <w:gridSpan w:val="3"/>
            <w:tcW w:w="7489" w:type="dxa"/>
            <w:vAlign w:val="center"/>
            <w:textDirection w:val="lrTb"/>
            <w:noWrap w:val="false"/>
          </w:tcPr>
          <w:p>
            <w:pPr>
              <w:jc w:val="center"/>
              <w:spacing w:line="360" w:lineRule="auto"/>
              <w:rPr>
                <w:rFonts w:ascii="宋体" w:hAnsi="宋体" w:cs="宋体"/>
                <w:spacing w:val="-10"/>
                <w:sz w:val="24"/>
                <w:szCs w:val="24"/>
              </w:rPr>
            </w:pPr>
            <w:r>
              <w:rPr>
                <w:rFonts w:ascii="宋体" w:hAnsi="宋体" w:cs="宋体"/>
                <w:spacing w:val="-10"/>
                <w:sz w:val="24"/>
                <w:szCs w:val="24"/>
              </w:rPr>
            </w:r>
            <w:r/>
          </w:p>
        </w:tc>
      </w:tr>
      <w:tr>
        <w:trPr>
          <w:jc w:val="center"/>
          <w:trHeight w:val="422"/>
        </w:trPr>
        <w:tc>
          <w:tcPr>
            <w:tcW w:w="1722" w:type="dxa"/>
            <w:vAlign w:val="center"/>
            <w:textDirection w:val="lrTb"/>
            <w:noWrap w:val="false"/>
          </w:tcPr>
          <w:p>
            <w:pPr>
              <w:jc w:val="center"/>
              <w:spacing w:line="360" w:lineRule="auto"/>
              <w:rPr>
                <w:rFonts w:ascii="宋体" w:hAnsi="宋体" w:cs="宋体"/>
                <w:spacing w:val="-10"/>
                <w:sz w:val="24"/>
                <w:szCs w:val="24"/>
              </w:rPr>
            </w:pPr>
            <w:r>
              <w:rPr>
                <w:rFonts w:hint="eastAsia" w:ascii="宋体" w:hAnsi="宋体" w:cs="宋体"/>
                <w:sz w:val="24"/>
                <w:szCs w:val="24"/>
              </w:rPr>
              <w:t xml:space="preserve">从事工作时间</w:t>
            </w:r>
            <w:r/>
          </w:p>
        </w:tc>
        <w:tc>
          <w:tcPr>
            <w:gridSpan w:val="3"/>
            <w:tcW w:w="7489" w:type="dxa"/>
            <w:vAlign w:val="center"/>
            <w:textDirection w:val="lrTb"/>
            <w:noWrap w:val="false"/>
          </w:tcPr>
          <w:p>
            <w:pPr>
              <w:jc w:val="center"/>
              <w:spacing w:line="360" w:lineRule="auto"/>
              <w:rPr>
                <w:rFonts w:ascii="宋体" w:hAnsi="宋体" w:cs="宋体"/>
                <w:spacing w:val="-10"/>
                <w:sz w:val="24"/>
                <w:szCs w:val="24"/>
              </w:rPr>
            </w:pPr>
            <w:r>
              <w:rPr>
                <w:rFonts w:ascii="宋体" w:hAnsi="宋体" w:cs="宋体"/>
                <w:spacing w:val="-10"/>
                <w:sz w:val="24"/>
                <w:szCs w:val="24"/>
              </w:rPr>
            </w:r>
            <w:r/>
          </w:p>
        </w:tc>
      </w:tr>
      <w:tr>
        <w:trPr>
          <w:jc w:val="center"/>
          <w:trHeight w:val="422"/>
        </w:trPr>
        <w:tc>
          <w:tcPr>
            <w:tcW w:w="1722" w:type="dxa"/>
            <w:vAlign w:val="center"/>
            <w:textDirection w:val="lrTb"/>
            <w:noWrap w:val="false"/>
          </w:tcPr>
          <w:p>
            <w:pPr>
              <w:ind w:firstLine="220"/>
              <w:jc w:val="center"/>
              <w:spacing w:line="360" w:lineRule="auto"/>
              <w:rPr>
                <w:rFonts w:ascii="宋体" w:hAnsi="宋体" w:cs="宋体"/>
                <w:spacing w:val="-10"/>
                <w:sz w:val="24"/>
                <w:szCs w:val="24"/>
              </w:rPr>
            </w:pPr>
            <w:r>
              <w:rPr>
                <w:rFonts w:hint="eastAsia" w:ascii="宋体" w:hAnsi="宋体" w:cs="宋体"/>
                <w:spacing w:val="-10"/>
                <w:sz w:val="24"/>
                <w:szCs w:val="24"/>
              </w:rPr>
              <w:t xml:space="preserve">联系电话</w:t>
            </w:r>
            <w:r/>
          </w:p>
        </w:tc>
        <w:tc>
          <w:tcPr>
            <w:gridSpan w:val="3"/>
            <w:tcW w:w="7489" w:type="dxa"/>
            <w:vAlign w:val="center"/>
            <w:textDirection w:val="lrTb"/>
            <w:noWrap w:val="false"/>
          </w:tcPr>
          <w:p>
            <w:pPr>
              <w:jc w:val="center"/>
              <w:spacing w:line="360" w:lineRule="auto"/>
              <w:rPr>
                <w:rFonts w:ascii="宋体" w:hAnsi="宋体" w:cs="宋体"/>
                <w:spacing w:val="-10"/>
                <w:sz w:val="24"/>
                <w:szCs w:val="24"/>
              </w:rPr>
            </w:pPr>
            <w:r>
              <w:rPr>
                <w:rFonts w:ascii="宋体" w:hAnsi="宋体" w:cs="宋体"/>
                <w:spacing w:val="-10"/>
                <w:sz w:val="24"/>
                <w:szCs w:val="24"/>
              </w:rPr>
            </w:r>
            <w:r/>
          </w:p>
        </w:tc>
      </w:tr>
      <w:tr>
        <w:trPr>
          <w:jc w:val="center"/>
          <w:trHeight w:val="437"/>
        </w:trPr>
        <w:tc>
          <w:tcPr>
            <w:tcW w:w="1722" w:type="dxa"/>
            <w:vAlign w:val="center"/>
            <w:textDirection w:val="lrTb"/>
            <w:noWrap w:val="false"/>
          </w:tcPr>
          <w:p>
            <w:pPr>
              <w:jc w:val="center"/>
              <w:spacing w:line="360" w:lineRule="auto"/>
              <w:rPr>
                <w:rFonts w:ascii="宋体" w:hAnsi="宋体" w:cs="宋体"/>
                <w:spacing w:val="-10"/>
                <w:sz w:val="24"/>
                <w:szCs w:val="24"/>
              </w:rPr>
            </w:pPr>
            <w:r>
              <w:rPr>
                <w:rFonts w:hint="eastAsia" w:ascii="宋体" w:hAnsi="宋体" w:cs="宋体"/>
                <w:spacing w:val="-10"/>
                <w:sz w:val="24"/>
                <w:szCs w:val="24"/>
              </w:rPr>
              <w:t xml:space="preserve">有何特长</w:t>
            </w:r>
            <w:r/>
          </w:p>
        </w:tc>
        <w:tc>
          <w:tcPr>
            <w:gridSpan w:val="3"/>
            <w:tcW w:w="7489" w:type="dxa"/>
            <w:vAlign w:val="center"/>
            <w:textDirection w:val="lrTb"/>
            <w:noWrap w:val="false"/>
          </w:tcPr>
          <w:p>
            <w:pPr>
              <w:jc w:val="center"/>
              <w:spacing w:line="360" w:lineRule="auto"/>
              <w:rPr>
                <w:rFonts w:ascii="宋体" w:hAnsi="宋体" w:cs="宋体"/>
                <w:spacing w:val="-10"/>
                <w:sz w:val="24"/>
                <w:szCs w:val="24"/>
              </w:rPr>
            </w:pPr>
            <w:r>
              <w:rPr>
                <w:rFonts w:ascii="宋体" w:hAnsi="宋体" w:cs="宋体"/>
                <w:spacing w:val="-10"/>
                <w:sz w:val="24"/>
                <w:szCs w:val="24"/>
              </w:rPr>
            </w:r>
            <w:r/>
          </w:p>
        </w:tc>
      </w:tr>
      <w:tr>
        <w:trPr>
          <w:jc w:val="center"/>
          <w:trHeight w:val="437"/>
        </w:trPr>
        <w:tc>
          <w:tcPr>
            <w:tcW w:w="1722" w:type="dxa"/>
            <w:vAlign w:val="center"/>
            <w:textDirection w:val="lrTb"/>
            <w:noWrap w:val="false"/>
          </w:tcPr>
          <w:p>
            <w:pPr>
              <w:jc w:val="center"/>
              <w:spacing w:line="360" w:lineRule="auto"/>
              <w:rPr>
                <w:rFonts w:ascii="宋体" w:hAnsi="宋体" w:cs="宋体"/>
                <w:spacing w:val="-10"/>
                <w:sz w:val="24"/>
                <w:szCs w:val="24"/>
              </w:rPr>
            </w:pPr>
            <w:r>
              <w:rPr>
                <w:rFonts w:hint="eastAsia" w:ascii="宋体" w:hAnsi="宋体" w:cs="宋体"/>
                <w:spacing w:val="-10"/>
                <w:sz w:val="24"/>
                <w:szCs w:val="24"/>
              </w:rPr>
              <w:t xml:space="preserve">职称</w:t>
            </w:r>
            <w:r/>
          </w:p>
        </w:tc>
        <w:tc>
          <w:tcPr>
            <w:gridSpan w:val="3"/>
            <w:tcW w:w="7489" w:type="dxa"/>
            <w:vAlign w:val="center"/>
            <w:textDirection w:val="lrTb"/>
            <w:noWrap w:val="false"/>
          </w:tcPr>
          <w:p>
            <w:pPr>
              <w:jc w:val="center"/>
              <w:spacing w:line="360" w:lineRule="auto"/>
              <w:rPr>
                <w:rFonts w:ascii="宋体" w:hAnsi="宋体" w:cs="宋体"/>
                <w:spacing w:val="-10"/>
                <w:sz w:val="24"/>
                <w:szCs w:val="24"/>
              </w:rPr>
            </w:pPr>
            <w:r>
              <w:rPr>
                <w:rFonts w:ascii="宋体" w:hAnsi="宋体" w:cs="宋体"/>
                <w:spacing w:val="-10"/>
                <w:sz w:val="24"/>
                <w:szCs w:val="24"/>
              </w:rPr>
            </w:r>
            <w:r/>
          </w:p>
        </w:tc>
      </w:tr>
      <w:tr>
        <w:trPr>
          <w:jc w:val="center"/>
          <w:trHeight w:val="437"/>
        </w:trPr>
        <w:tc>
          <w:tcPr>
            <w:gridSpan w:val="4"/>
            <w:tcW w:w="9211" w:type="dxa"/>
            <w:vAlign w:val="center"/>
            <w:textDirection w:val="lrTb"/>
            <w:noWrap w:val="false"/>
          </w:tcPr>
          <w:p>
            <w:pPr>
              <w:jc w:val="center"/>
              <w:spacing w:line="360" w:lineRule="auto"/>
              <w:rPr>
                <w:rFonts w:ascii="宋体" w:hAnsi="宋体" w:cs="宋体"/>
                <w:spacing w:val="-10"/>
                <w:sz w:val="24"/>
                <w:szCs w:val="24"/>
              </w:rPr>
            </w:pPr>
            <w:r>
              <w:rPr>
                <w:rFonts w:hint="eastAsia" w:ascii="宋体" w:hAnsi="宋体" w:cs="宋体"/>
                <w:sz w:val="24"/>
                <w:szCs w:val="24"/>
              </w:rPr>
              <w:t xml:space="preserve">本公司承诺：该人员在我单位从业经历中没有任何违法、违规而被查处的不良记录。</w:t>
            </w:r>
            <w:r/>
          </w:p>
        </w:tc>
      </w:tr>
      <w:tr>
        <w:trPr>
          <w:jc w:val="center"/>
          <w:trHeight w:val="449"/>
        </w:trPr>
        <w:tc>
          <w:tcPr>
            <w:gridSpan w:val="4"/>
            <w:tcW w:w="9211" w:type="dxa"/>
            <w:vAlign w:val="center"/>
            <w:textDirection w:val="lrTb"/>
            <w:noWrap w:val="false"/>
          </w:tcPr>
          <w:p>
            <w:pPr>
              <w:jc w:val="center"/>
              <w:spacing w:line="360" w:lineRule="auto"/>
              <w:rPr>
                <w:rFonts w:ascii="宋体" w:hAnsi="宋体" w:cs="宋体"/>
                <w:spacing w:val="-10"/>
                <w:sz w:val="24"/>
                <w:szCs w:val="24"/>
              </w:rPr>
            </w:pPr>
            <w:r>
              <w:rPr>
                <w:rFonts w:hint="eastAsia" w:ascii="宋体" w:hAnsi="宋体" w:cs="宋体"/>
                <w:spacing w:val="-10"/>
                <w:sz w:val="24"/>
                <w:szCs w:val="24"/>
              </w:rPr>
              <w:t xml:space="preserve">工　作　简　历</w:t>
            </w:r>
            <w:r/>
          </w:p>
        </w:tc>
      </w:tr>
      <w:tr>
        <w:trPr>
          <w:jc w:val="center"/>
        </w:trPr>
        <w:tc>
          <w:tcPr>
            <w:gridSpan w:val="4"/>
            <w:tcW w:w="9211" w:type="dxa"/>
            <w:vAlign w:val="center"/>
            <w:textDirection w:val="lrTb"/>
            <w:noWrap w:val="false"/>
          </w:tcPr>
          <w:p>
            <w:pPr>
              <w:jc w:val="center"/>
              <w:spacing w:line="360" w:lineRule="auto"/>
              <w:rPr>
                <w:rFonts w:ascii="宋体" w:hAnsi="宋体" w:cs="宋体"/>
                <w:spacing w:val="-10"/>
                <w:sz w:val="24"/>
                <w:szCs w:val="24"/>
              </w:rPr>
            </w:pPr>
            <w:r>
              <w:rPr>
                <w:rFonts w:ascii="宋体" w:hAnsi="宋体" w:cs="宋体"/>
                <w:spacing w:val="-10"/>
                <w:sz w:val="24"/>
                <w:szCs w:val="24"/>
              </w:rPr>
            </w:r>
            <w:r/>
          </w:p>
        </w:tc>
      </w:tr>
      <w:tr>
        <w:trPr>
          <w:jc w:val="center"/>
        </w:trPr>
        <w:tc>
          <w:tcPr>
            <w:gridSpan w:val="4"/>
            <w:tcW w:w="9211" w:type="dxa"/>
            <w:vAlign w:val="center"/>
            <w:textDirection w:val="lrTb"/>
            <w:noWrap w:val="false"/>
          </w:tcPr>
          <w:p>
            <w:pPr>
              <w:jc w:val="center"/>
              <w:spacing w:line="360" w:lineRule="auto"/>
              <w:rPr>
                <w:rFonts w:ascii="宋体" w:hAnsi="宋体" w:cs="宋体"/>
                <w:spacing w:val="-10"/>
                <w:sz w:val="24"/>
                <w:szCs w:val="24"/>
              </w:rPr>
            </w:pPr>
            <w:r>
              <w:rPr>
                <w:rFonts w:ascii="宋体" w:hAnsi="宋体" w:cs="宋体"/>
                <w:spacing w:val="-10"/>
                <w:sz w:val="24"/>
                <w:szCs w:val="24"/>
              </w:rPr>
            </w:r>
            <w:r/>
          </w:p>
        </w:tc>
      </w:tr>
      <w:tr>
        <w:trPr>
          <w:jc w:val="center"/>
        </w:trPr>
        <w:tc>
          <w:tcPr>
            <w:gridSpan w:val="4"/>
            <w:tcW w:w="9211" w:type="dxa"/>
            <w:vAlign w:val="center"/>
            <w:textDirection w:val="lrTb"/>
            <w:noWrap w:val="false"/>
          </w:tcPr>
          <w:p>
            <w:pPr>
              <w:jc w:val="center"/>
              <w:spacing w:line="360" w:lineRule="auto"/>
              <w:rPr>
                <w:rFonts w:ascii="宋体" w:hAnsi="宋体" w:cs="宋体"/>
                <w:spacing w:val="-10"/>
                <w:sz w:val="24"/>
                <w:szCs w:val="24"/>
              </w:rPr>
            </w:pPr>
            <w:r>
              <w:rPr>
                <w:rFonts w:ascii="宋体" w:hAnsi="宋体" w:cs="宋体"/>
                <w:spacing w:val="-10"/>
                <w:sz w:val="24"/>
                <w:szCs w:val="24"/>
              </w:rPr>
            </w:r>
            <w:r/>
          </w:p>
        </w:tc>
      </w:tr>
      <w:tr>
        <w:trPr>
          <w:jc w:val="center"/>
        </w:trPr>
        <w:tc>
          <w:tcPr>
            <w:gridSpan w:val="4"/>
            <w:tcW w:w="9211" w:type="dxa"/>
            <w:vAlign w:val="center"/>
            <w:textDirection w:val="lrTb"/>
            <w:noWrap w:val="false"/>
          </w:tcPr>
          <w:p>
            <w:pPr>
              <w:jc w:val="center"/>
              <w:spacing w:line="360" w:lineRule="auto"/>
              <w:rPr>
                <w:rFonts w:ascii="宋体" w:hAnsi="宋体" w:cs="宋体"/>
                <w:spacing w:val="-10"/>
                <w:sz w:val="24"/>
                <w:szCs w:val="24"/>
              </w:rPr>
            </w:pPr>
            <w:r>
              <w:rPr>
                <w:rFonts w:ascii="宋体" w:hAnsi="宋体" w:cs="宋体"/>
                <w:spacing w:val="-10"/>
                <w:sz w:val="24"/>
                <w:szCs w:val="24"/>
              </w:rPr>
            </w:r>
            <w:r/>
          </w:p>
        </w:tc>
      </w:tr>
      <w:tr>
        <w:trPr>
          <w:jc w:val="center"/>
          <w:trHeight w:val="1999"/>
        </w:trPr>
        <w:tc>
          <w:tcPr>
            <w:gridSpan w:val="4"/>
            <w:tcW w:w="9211" w:type="dxa"/>
            <w:vAlign w:val="center"/>
            <w:textDirection w:val="lrTb"/>
            <w:noWrap w:val="false"/>
          </w:tcPr>
          <w:p>
            <w:pPr>
              <w:jc w:val="left"/>
              <w:spacing w:line="360" w:lineRule="auto"/>
              <w:rPr>
                <w:rFonts w:ascii="宋体" w:hAnsi="宋体" w:cs="宋体"/>
                <w:spacing w:val="-10"/>
                <w:sz w:val="24"/>
                <w:szCs w:val="24"/>
              </w:rPr>
            </w:pPr>
            <w:r>
              <w:rPr>
                <w:rFonts w:hint="eastAsia" w:ascii="宋体" w:hAnsi="宋体" w:cs="宋体"/>
                <w:sz w:val="24"/>
                <w:szCs w:val="24"/>
              </w:rPr>
              <w:t xml:space="preserve">其他需要说明的情况</w:t>
            </w:r>
            <w:r/>
          </w:p>
        </w:tc>
      </w:tr>
    </w:tbl>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响应单位：（公章）</w:t>
      </w:r>
      <w:r/>
    </w:p>
    <w:p>
      <w:pPr>
        <w:ind w:firstLine="480"/>
        <w:spacing w:line="360" w:lineRule="auto"/>
        <w:rPr>
          <w:rFonts w:ascii="宋体" w:hAnsi="宋体" w:cs="宋体"/>
          <w:sz w:val="24"/>
          <w:szCs w:val="24"/>
        </w:rPr>
      </w:pPr>
      <w:r>
        <w:rPr>
          <w:rFonts w:hint="eastAsia" w:ascii="宋体" w:hAnsi="宋体" w:cs="宋体"/>
          <w:sz w:val="24"/>
          <w:szCs w:val="24"/>
        </w:rPr>
        <w:t xml:space="preserve">法定代表人或授权委托人：（签字或盖章）</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日期：         年         月       日</w:t>
      </w:r>
      <w:r/>
    </w:p>
    <w:p>
      <w:pPr>
        <w:jc w:val="left"/>
        <w:spacing w:line="360" w:lineRule="auto"/>
        <w:rPr>
          <w:rFonts w:ascii="宋体" w:hAnsi="宋体" w:cs="宋体"/>
          <w:b/>
          <w:sz w:val="24"/>
          <w:szCs w:val="24"/>
        </w:rPr>
      </w:pPr>
      <w:r>
        <w:rPr>
          <w:rFonts w:hint="eastAsia" w:ascii="宋体" w:hAnsi="宋体" w:cs="宋体"/>
          <w:b/>
          <w:sz w:val="24"/>
          <w:szCs w:val="24"/>
        </w:rPr>
        <w:br w:type="page" w:clear="all"/>
      </w:r>
      <w:r>
        <w:rPr>
          <w:rFonts w:ascii="宋体" w:hAnsi="宋体" w:cs="宋体"/>
          <w:b/>
          <w:sz w:val="24"/>
          <w:szCs w:val="24"/>
        </w:rPr>
        <w:t xml:space="preserve">9</w:t>
      </w:r>
      <w:r>
        <w:rPr>
          <w:rFonts w:hint="eastAsia" w:ascii="宋体" w:hAnsi="宋体" w:cs="宋体"/>
          <w:b/>
          <w:sz w:val="24"/>
          <w:szCs w:val="24"/>
        </w:rPr>
        <w:t xml:space="preserve">、投入本项目人员配备方案表                                   </w:t>
      </w:r>
      <w:r/>
    </w:p>
    <w:p>
      <w:pPr>
        <w:jc w:val="center"/>
        <w:spacing w:line="360" w:lineRule="auto"/>
        <w:rPr>
          <w:rFonts w:ascii="宋体" w:hAnsi="宋体" w:cs="宋体"/>
          <w:sz w:val="24"/>
          <w:szCs w:val="24"/>
        </w:rPr>
      </w:pPr>
      <w:r>
        <w:rPr>
          <w:rFonts w:hint="eastAsia" w:ascii="宋体" w:hAnsi="宋体" w:cs="宋体"/>
          <w:b/>
          <w:sz w:val="24"/>
          <w:szCs w:val="24"/>
        </w:rPr>
        <w:t xml:space="preserve">项目组人员一览表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88"/>
        <w:gridCol w:w="1654"/>
        <w:gridCol w:w="1494"/>
        <w:gridCol w:w="1275"/>
        <w:gridCol w:w="1713"/>
        <w:gridCol w:w="2412"/>
      </w:tblGrid>
      <w:tr>
        <w:trPr>
          <w:jc w:val="center"/>
          <w:trHeight w:val="917" w:hRule="exact"/>
        </w:trPr>
        <w:tc>
          <w:tcPr>
            <w:tcW w:w="78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序号</w:t>
            </w:r>
            <w:r/>
          </w:p>
        </w:tc>
        <w:tc>
          <w:tcPr>
            <w:tcW w:w="165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姓名</w:t>
            </w:r>
            <w:r/>
          </w:p>
        </w:tc>
        <w:tc>
          <w:tcPr>
            <w:tcW w:w="149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拟在本项目担任职务</w:t>
            </w:r>
            <w:r/>
          </w:p>
        </w:tc>
        <w:tc>
          <w:tcPr>
            <w:tcW w:w="127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学历</w:t>
            </w:r>
            <w:r/>
          </w:p>
        </w:tc>
        <w:tc>
          <w:tcPr>
            <w:tcW w:w="1713"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专业</w:t>
            </w:r>
            <w:r/>
          </w:p>
        </w:tc>
        <w:tc>
          <w:tcPr>
            <w:tcW w:w="2412"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职称、上岗证或其他证书材料</w:t>
            </w:r>
            <w:r/>
          </w:p>
        </w:tc>
      </w:tr>
      <w:tr>
        <w:trPr>
          <w:jc w:val="center"/>
          <w:trHeight w:val="454" w:hRule="exact"/>
        </w:trPr>
        <w:tc>
          <w:tcPr>
            <w:tcW w:w="78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tcW w:w="1654"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494"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275"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713"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2412"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r>
        <w:trPr>
          <w:jc w:val="center"/>
          <w:trHeight w:val="454" w:hRule="exact"/>
        </w:trPr>
        <w:tc>
          <w:tcPr>
            <w:tcW w:w="78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w:t>
            </w:r>
            <w:r/>
          </w:p>
        </w:tc>
        <w:tc>
          <w:tcPr>
            <w:tcW w:w="1654"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494"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275"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713"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2412"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r>
        <w:trPr>
          <w:jc w:val="center"/>
          <w:trHeight w:val="454" w:hRule="exact"/>
        </w:trPr>
        <w:tc>
          <w:tcPr>
            <w:tcW w:w="78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3</w:t>
            </w:r>
            <w:r/>
          </w:p>
        </w:tc>
        <w:tc>
          <w:tcPr>
            <w:tcW w:w="1654"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494"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275"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713"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2412"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r>
        <w:trPr>
          <w:jc w:val="center"/>
          <w:trHeight w:val="454" w:hRule="exact"/>
        </w:trPr>
        <w:tc>
          <w:tcPr>
            <w:tcW w:w="78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w:t>
            </w:r>
            <w:r/>
          </w:p>
        </w:tc>
        <w:tc>
          <w:tcPr>
            <w:tcW w:w="1654"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494"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275"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713"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2412"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bl>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hint="eastAsia" w:ascii="宋体" w:hAnsi="宋体" w:cs="宋体"/>
          <w:sz w:val="24"/>
          <w:szCs w:val="24"/>
          <w:lang w:val="zh-CN"/>
        </w:rPr>
        <w:t xml:space="preserve">响应单位：（公章）</w:t>
      </w:r>
      <w:r/>
    </w:p>
    <w:p>
      <w:pPr>
        <w:jc w:val="left"/>
        <w:spacing w:line="360" w:lineRule="auto"/>
        <w:rPr>
          <w:rFonts w:ascii="宋体" w:hAnsi="宋体" w:cs="宋体"/>
          <w:sz w:val="24"/>
          <w:szCs w:val="24"/>
        </w:rPr>
      </w:pPr>
      <w:r>
        <w:rPr>
          <w:rFonts w:hint="eastAsia" w:ascii="宋体" w:hAnsi="宋体" w:cs="宋体"/>
          <w:sz w:val="24"/>
          <w:szCs w:val="24"/>
        </w:rPr>
        <w:t xml:space="preserve">法定代表人或授权委托人：（签字或盖章）</w:t>
      </w:r>
      <w:r/>
    </w:p>
    <w:p>
      <w:pPr>
        <w:jc w:val="left"/>
        <w:spacing w:line="360" w:lineRule="auto"/>
        <w:rPr>
          <w:rFonts w:ascii="宋体" w:hAnsi="宋体" w:cs="宋体"/>
          <w:b/>
          <w:sz w:val="24"/>
          <w:szCs w:val="24"/>
        </w:rPr>
      </w:pPr>
      <w:r>
        <w:rPr>
          <w:rFonts w:hint="eastAsia" w:ascii="宋体" w:hAnsi="宋体" w:cs="宋体"/>
          <w:sz w:val="24"/>
          <w:szCs w:val="24"/>
        </w:rPr>
        <w:t xml:space="preserve">日期：         年         月       日</w:t>
      </w:r>
      <w:r/>
    </w:p>
    <w:p>
      <w:pPr>
        <w:spacing w:line="360" w:lineRule="auto"/>
        <w:rPr>
          <w:rFonts w:ascii="宋体" w:hAnsi="宋体" w:cs="宋体"/>
          <w:b/>
          <w:sz w:val="24"/>
          <w:szCs w:val="24"/>
        </w:rPr>
      </w:pPr>
      <w:r>
        <w:rPr>
          <w:rFonts w:ascii="宋体" w:hAnsi="宋体" w:cs="宋体"/>
          <w:b/>
          <w:sz w:val="24"/>
          <w:szCs w:val="24"/>
        </w:rPr>
      </w:r>
      <w:r/>
    </w:p>
    <w:p>
      <w:pPr>
        <w:spacing w:line="360" w:lineRule="auto"/>
        <w:rPr>
          <w:rFonts w:ascii="宋体" w:hAnsi="宋体" w:cs="宋体"/>
          <w:b/>
          <w:sz w:val="24"/>
          <w:szCs w:val="24"/>
        </w:rPr>
      </w:pPr>
      <w:r>
        <w:rPr>
          <w:rFonts w:ascii="宋体" w:hAnsi="宋体" w:cs="宋体"/>
          <w:b/>
          <w:sz w:val="24"/>
          <w:szCs w:val="24"/>
        </w:rPr>
      </w:r>
      <w:r/>
    </w:p>
    <w:p>
      <w:pPr>
        <w:spacing w:line="360" w:lineRule="auto"/>
        <w:rPr>
          <w:rFonts w:ascii="宋体" w:hAnsi="宋体" w:cs="宋体"/>
          <w:b/>
          <w:sz w:val="24"/>
          <w:szCs w:val="24"/>
        </w:rPr>
      </w:pPr>
      <w:r>
        <w:rPr>
          <w:rFonts w:ascii="宋体" w:hAnsi="宋体" w:cs="宋体"/>
          <w:b/>
          <w:sz w:val="24"/>
          <w:szCs w:val="24"/>
        </w:rPr>
      </w:r>
      <w:r/>
    </w:p>
    <w:p>
      <w:pPr>
        <w:spacing w:line="360" w:lineRule="auto"/>
        <w:rPr>
          <w:rFonts w:ascii="宋体" w:hAnsi="宋体" w:cs="宋体"/>
          <w:b/>
          <w:sz w:val="24"/>
          <w:szCs w:val="24"/>
        </w:rPr>
      </w:pPr>
      <w:r>
        <w:rPr>
          <w:rFonts w:ascii="宋体" w:hAnsi="宋体" w:cs="宋体"/>
          <w:b/>
          <w:sz w:val="24"/>
          <w:szCs w:val="24"/>
        </w:rPr>
      </w:r>
      <w:r/>
    </w:p>
    <w:p>
      <w:pPr>
        <w:spacing w:line="360" w:lineRule="auto"/>
        <w:rPr>
          <w:rFonts w:ascii="宋体" w:hAnsi="宋体" w:cs="宋体"/>
          <w:b/>
          <w:sz w:val="24"/>
          <w:szCs w:val="24"/>
        </w:rPr>
      </w:pPr>
      <w:r>
        <w:rPr>
          <w:rFonts w:ascii="宋体" w:hAnsi="宋体" w:cs="宋体"/>
          <w:b/>
          <w:sz w:val="24"/>
          <w:szCs w:val="24"/>
        </w:rPr>
      </w:r>
      <w:r/>
    </w:p>
    <w:p>
      <w:pPr>
        <w:spacing w:line="360" w:lineRule="auto"/>
        <w:rPr>
          <w:rFonts w:ascii="宋体" w:hAnsi="宋体" w:cs="宋体"/>
          <w:b/>
          <w:sz w:val="24"/>
          <w:szCs w:val="24"/>
        </w:rPr>
      </w:pPr>
      <w:r>
        <w:rPr>
          <w:rFonts w:ascii="宋体" w:hAnsi="宋体" w:cs="宋体"/>
          <w:b/>
          <w:sz w:val="24"/>
          <w:szCs w:val="24"/>
        </w:rPr>
      </w:r>
      <w:r/>
    </w:p>
    <w:p>
      <w:pPr>
        <w:spacing w:line="360" w:lineRule="auto"/>
        <w:rPr>
          <w:rFonts w:ascii="宋体" w:hAnsi="宋体" w:cs="宋体"/>
          <w:b/>
          <w:sz w:val="24"/>
          <w:szCs w:val="24"/>
        </w:rPr>
      </w:pPr>
      <w:r>
        <w:rPr>
          <w:rFonts w:ascii="宋体" w:hAnsi="宋体" w:cs="宋体"/>
          <w:b/>
          <w:sz w:val="24"/>
          <w:szCs w:val="24"/>
        </w:rPr>
        <w:br w:type="page" w:clear="all"/>
        <w:t xml:space="preserve">10</w:t>
      </w:r>
      <w:r>
        <w:rPr>
          <w:rFonts w:hint="eastAsia" w:ascii="宋体" w:hAnsi="宋体" w:cs="宋体"/>
          <w:b/>
          <w:sz w:val="24"/>
          <w:szCs w:val="24"/>
        </w:rPr>
        <w:t xml:space="preserve">、类似业绩情况表</w:t>
      </w:r>
      <w:r/>
    </w:p>
    <w:p>
      <w:pPr>
        <w:jc w:val="center"/>
        <w:rPr>
          <w:rFonts w:ascii="宋体" w:hAnsi="宋体"/>
          <w:b/>
          <w:sz w:val="24"/>
          <w:szCs w:val="24"/>
        </w:rPr>
      </w:pPr>
      <w:r>
        <w:rPr>
          <w:rFonts w:hint="eastAsia" w:ascii="宋体" w:hAnsi="宋体"/>
          <w:b/>
          <w:sz w:val="24"/>
          <w:szCs w:val="24"/>
        </w:rPr>
        <w:t xml:space="preserve">类似业绩一览表</w:t>
      </w:r>
      <w:r/>
    </w:p>
    <w:p>
      <w:pPr>
        <w:spacing w:before="100" w:beforeAutospacing="1" w:after="100" w:afterAutospacing="1" w:line="360" w:lineRule="auto"/>
        <w:rPr>
          <w:rFonts w:ascii="宋体" w:hAnsi="宋体" w:cs="宋体"/>
          <w:sz w:val="24"/>
          <w:szCs w:val="24"/>
        </w:rPr>
      </w:pPr>
      <w:r>
        <w:rPr>
          <w:rFonts w:hint="eastAsia" w:ascii="宋体" w:hAnsi="宋体" w:cs="宋体"/>
          <w:sz w:val="24"/>
          <w:szCs w:val="24"/>
        </w:rPr>
        <w:t xml:space="preserve">项目编号：</w:t>
      </w:r>
      <w:r>
        <w:rPr>
          <w:rFonts w:hint="eastAsia" w:ascii="宋体" w:hAnsi="宋体" w:cs="宋体"/>
          <w:sz w:val="24"/>
          <w:szCs w:val="24"/>
          <w:u w:val="single"/>
        </w:rPr>
        <w:t xml:space="preserve">                     </w:t>
      </w:r>
      <w:r>
        <w:rPr>
          <w:rFonts w:hint="eastAsia" w:ascii="宋体" w:hAnsi="宋体" w:cs="宋体"/>
          <w:sz w:val="24"/>
          <w:szCs w:val="24"/>
        </w:rPr>
        <w:t xml:space="preserve">项目名称：</w:t>
      </w:r>
      <w:r>
        <w:rPr>
          <w:rFonts w:hint="eastAsia" w:ascii="宋体" w:hAnsi="宋体" w:cs="宋体"/>
          <w:sz w:val="24"/>
          <w:szCs w:val="24"/>
          <w:u w:val="single"/>
        </w:rPr>
        <w:t xml:space="preserve">                   </w:t>
      </w:r>
      <w:r/>
    </w:p>
    <w:tbl>
      <w:tblPr>
        <w:tblW w:w="4998"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28" w:type="dxa"/>
          <w:right w:w="28" w:type="dxa"/>
        </w:tblCellMar>
        <w:tblLook w:val="04A0" w:firstRow="1" w:lastRow="0" w:firstColumn="1" w:lastColumn="0" w:noHBand="0" w:noVBand="1"/>
      </w:tblPr>
      <w:tblGrid>
        <w:gridCol w:w="693"/>
        <w:gridCol w:w="2281"/>
        <w:gridCol w:w="2191"/>
        <w:gridCol w:w="1840"/>
        <w:gridCol w:w="1364"/>
        <w:gridCol w:w="1429"/>
      </w:tblGrid>
      <w:tr>
        <w:trPr>
          <w:cantSplit/>
          <w:trHeight w:val="20"/>
        </w:trPr>
        <w:tc>
          <w:tcPr>
            <w:tcW w:w="354"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序号</w:t>
            </w:r>
            <w:r/>
          </w:p>
        </w:tc>
        <w:tc>
          <w:tcPr>
            <w:tcW w:w="1163"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业主单位名称</w:t>
            </w:r>
            <w:r/>
          </w:p>
        </w:tc>
        <w:tc>
          <w:tcPr>
            <w:tcW w:w="1117"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合同名称</w:t>
            </w:r>
            <w:r/>
          </w:p>
        </w:tc>
        <w:tc>
          <w:tcPr>
            <w:tcW w:w="938"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合同金额</w:t>
            </w:r>
            <w:r/>
          </w:p>
        </w:tc>
        <w:tc>
          <w:tcPr>
            <w:tcW w:w="696"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项目时间</w:t>
            </w:r>
            <w:r/>
          </w:p>
        </w:tc>
        <w:tc>
          <w:tcPr>
            <w:tcW w:w="729"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与项目所需服务内容的相关性说明</w:t>
            </w:r>
            <w:r/>
          </w:p>
        </w:tc>
      </w:tr>
      <w:tr>
        <w:trPr>
          <w:cantSplit/>
          <w:trHeight w:val="20"/>
        </w:trPr>
        <w:tc>
          <w:tcPr>
            <w:tcW w:w="354" w:type="pct"/>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163" w:type="pct"/>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117" w:type="pct"/>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938" w:type="pct"/>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696" w:type="pct"/>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729" w:type="pct"/>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cantSplit/>
          <w:trHeight w:val="20"/>
        </w:trPr>
        <w:tc>
          <w:tcPr>
            <w:tcW w:w="354" w:type="pct"/>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163" w:type="pct"/>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117" w:type="pct"/>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938" w:type="pct"/>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696" w:type="pct"/>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729" w:type="pct"/>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cantSplit/>
          <w:trHeight w:val="20"/>
        </w:trPr>
        <w:tc>
          <w:tcPr>
            <w:tcW w:w="354" w:type="pct"/>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163" w:type="pct"/>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117" w:type="pct"/>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938" w:type="pct"/>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696" w:type="pct"/>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729" w:type="pct"/>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cantSplit/>
          <w:trHeight w:val="20"/>
        </w:trPr>
        <w:tc>
          <w:tcPr>
            <w:tcW w:w="354" w:type="pct"/>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163" w:type="pct"/>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117" w:type="pct"/>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938" w:type="pct"/>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696" w:type="pct"/>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729" w:type="pct"/>
            <w:vAlign w:val="center"/>
            <w:textDirection w:val="lrTb"/>
            <w:noWrap w:val="false"/>
          </w:tcPr>
          <w:p>
            <w:pPr>
              <w:jc w:val="center"/>
              <w:rPr>
                <w:rFonts w:ascii="宋体" w:hAnsi="宋体" w:cs="宋体"/>
                <w:sz w:val="24"/>
                <w:szCs w:val="24"/>
              </w:rPr>
            </w:pPr>
            <w:r>
              <w:rPr>
                <w:rFonts w:ascii="宋体" w:hAnsi="宋体" w:cs="宋体"/>
                <w:sz w:val="24"/>
                <w:szCs w:val="24"/>
              </w:rPr>
            </w:r>
            <w:r/>
          </w:p>
        </w:tc>
      </w:tr>
    </w:tbl>
    <w:p>
      <w:pPr>
        <w:ind w:firstLine="210"/>
        <w:spacing w:line="360" w:lineRule="auto"/>
        <w:rPr>
          <w:rFonts w:ascii="宋体" w:hAnsi="宋体"/>
          <w:sz w:val="24"/>
          <w:szCs w:val="24"/>
          <w:lang w:val="zh-CN"/>
        </w:rPr>
      </w:pPr>
      <w:r>
        <w:rPr>
          <w:rFonts w:ascii="宋体" w:hAnsi="宋体"/>
          <w:sz w:val="24"/>
          <w:szCs w:val="24"/>
          <w:lang w:val="zh-CN"/>
        </w:rPr>
      </w:r>
      <w:r/>
    </w:p>
    <w:p>
      <w:pPr>
        <w:ind w:firstLine="210"/>
        <w:spacing w:line="360" w:lineRule="auto"/>
        <w:rPr>
          <w:rFonts w:ascii="宋体" w:hAnsi="宋体"/>
          <w:sz w:val="24"/>
          <w:szCs w:val="24"/>
        </w:rPr>
      </w:pPr>
      <w:r>
        <w:rPr>
          <w:rFonts w:hint="eastAsia" w:ascii="宋体" w:hAnsi="宋体" w:cs="宋体"/>
          <w:sz w:val="24"/>
          <w:szCs w:val="24"/>
          <w:lang w:val="zh-CN"/>
        </w:rPr>
        <w:t xml:space="preserve">响应单位（公章）：</w:t>
      </w:r>
      <w:r/>
    </w:p>
    <w:p>
      <w:pPr>
        <w:ind w:firstLine="210"/>
        <w:spacing w:line="360" w:lineRule="auto"/>
        <w:rPr>
          <w:rFonts w:ascii="宋体" w:hAnsi="宋体"/>
          <w:sz w:val="24"/>
          <w:szCs w:val="24"/>
        </w:rPr>
      </w:pPr>
      <w:r>
        <w:rPr>
          <w:rFonts w:hint="eastAsia" w:ascii="宋体" w:hAnsi="宋体" w:cs="宋体"/>
          <w:sz w:val="24"/>
          <w:szCs w:val="24"/>
          <w:lang w:val="zh-CN"/>
        </w:rPr>
        <w:t xml:space="preserve">法定代表人或代理人：（签字或盖章）</w:t>
      </w:r>
      <w:r/>
    </w:p>
    <w:p>
      <w:pPr>
        <w:ind w:firstLine="210"/>
        <w:spacing w:line="360" w:lineRule="auto"/>
        <w:rPr>
          <w:rFonts w:ascii="宋体" w:hAnsi="宋体"/>
          <w:sz w:val="24"/>
          <w:szCs w:val="24"/>
        </w:rPr>
      </w:pPr>
      <w:r>
        <w:rPr>
          <w:rFonts w:hint="eastAsia" w:ascii="宋体" w:hAnsi="宋体" w:cs="宋体"/>
          <w:sz w:val="24"/>
          <w:szCs w:val="24"/>
          <w:lang w:val="zh-CN"/>
        </w:rPr>
        <w:t xml:space="preserve">日期：</w:t>
      </w:r>
      <w:r>
        <w:rPr>
          <w:rFonts w:ascii="宋体" w:hAnsi="宋体"/>
          <w:sz w:val="24"/>
          <w:szCs w:val="24"/>
        </w:rPr>
        <w:t xml:space="preserve">      </w:t>
      </w:r>
      <w:r>
        <w:rPr>
          <w:rFonts w:hint="eastAsia" w:ascii="宋体" w:hAnsi="宋体" w:cs="宋体"/>
          <w:sz w:val="24"/>
          <w:szCs w:val="24"/>
          <w:lang w:val="zh-CN"/>
        </w:rPr>
        <w:t xml:space="preserve">年</w:t>
      </w:r>
      <w:r>
        <w:rPr>
          <w:rFonts w:ascii="宋体" w:hAnsi="宋体"/>
          <w:sz w:val="24"/>
          <w:szCs w:val="24"/>
        </w:rPr>
        <w:t xml:space="preserve">     </w:t>
      </w:r>
      <w:r>
        <w:rPr>
          <w:rFonts w:hint="eastAsia" w:ascii="宋体" w:hAnsi="宋体" w:cs="宋体"/>
          <w:sz w:val="24"/>
          <w:szCs w:val="24"/>
          <w:lang w:val="zh-CN"/>
        </w:rPr>
        <w:t xml:space="preserve">月</w:t>
      </w:r>
      <w:r>
        <w:rPr>
          <w:rFonts w:ascii="宋体" w:hAnsi="宋体"/>
          <w:sz w:val="24"/>
          <w:szCs w:val="24"/>
        </w:rPr>
        <w:t xml:space="preserve">     </w:t>
      </w:r>
      <w:r>
        <w:rPr>
          <w:rFonts w:hint="eastAsia" w:ascii="宋体" w:hAnsi="宋体" w:cs="宋体"/>
          <w:sz w:val="24"/>
          <w:szCs w:val="24"/>
          <w:lang w:val="zh-CN"/>
        </w:rPr>
        <w:t xml:space="preserve">日</w:t>
      </w:r>
      <w:r/>
    </w:p>
    <w:p>
      <w:pPr>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b/>
          <w:sz w:val="24"/>
          <w:szCs w:val="24"/>
        </w:rPr>
      </w:pPr>
      <w:r>
        <w:rPr>
          <w:rFonts w:ascii="宋体" w:hAnsi="宋体" w:cs="宋体"/>
          <w:b/>
          <w:sz w:val="24"/>
          <w:szCs w:val="24"/>
        </w:rPr>
        <w:br w:type="page" w:clear="all"/>
      </w:r>
      <w:r>
        <w:rPr>
          <w:rFonts w:hint="eastAsia" w:ascii="宋体" w:hAnsi="宋体" w:cs="宋体"/>
          <w:b/>
          <w:sz w:val="24"/>
          <w:szCs w:val="24"/>
        </w:rPr>
        <w:t xml:space="preserve">1</w:t>
      </w:r>
      <w:r>
        <w:rPr>
          <w:rFonts w:ascii="宋体" w:hAnsi="宋体" w:cs="宋体"/>
          <w:b/>
          <w:sz w:val="24"/>
          <w:szCs w:val="24"/>
        </w:rPr>
        <w:t xml:space="preserve">1</w:t>
      </w:r>
      <w:r>
        <w:rPr>
          <w:rFonts w:hint="eastAsia" w:ascii="宋体" w:hAnsi="宋体" w:cs="宋体"/>
          <w:b/>
          <w:sz w:val="24"/>
          <w:szCs w:val="24"/>
        </w:rPr>
        <w:t xml:space="preserve">、服务方案</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962"/>
      </w:tblGrid>
      <w:tr>
        <w:trPr>
          <w:trHeight w:val="1232"/>
        </w:trPr>
        <w:tc>
          <w:tcPr>
            <w:tcW w:w="5000" w:type="pct"/>
            <w:textDirection w:val="lrTb"/>
            <w:noWrap w:val="false"/>
          </w:tcPr>
          <w:p>
            <w:pPr>
              <w:jc w:val="left"/>
              <w:spacing w:line="360" w:lineRule="auto"/>
              <w:tabs>
                <w:tab w:val="left" w:pos="1320" w:leader="none"/>
              </w:tabs>
              <w:rPr>
                <w:rFonts w:ascii="宋体" w:hAnsi="宋体" w:cs="宋体"/>
                <w:sz w:val="24"/>
                <w:szCs w:val="24"/>
              </w:rPr>
            </w:pPr>
            <w:r>
              <w:rPr>
                <w:rFonts w:hint="eastAsia" w:ascii="宋体" w:hAnsi="宋体" w:cs="宋体"/>
                <w:sz w:val="24"/>
                <w:szCs w:val="24"/>
              </w:rPr>
              <w:t xml:space="preserve">提示：</w:t>
            </w:r>
            <w:r/>
          </w:p>
          <w:p>
            <w:pPr>
              <w:jc w:val="left"/>
              <w:spacing w:line="360" w:lineRule="auto"/>
              <w:rPr>
                <w:rFonts w:ascii="宋体" w:hAnsi="宋体" w:cs="宋体"/>
                <w:sz w:val="24"/>
                <w:szCs w:val="24"/>
              </w:rPr>
            </w:pPr>
            <w:r>
              <w:rPr>
                <w:rFonts w:hint="eastAsia" w:ascii="宋体" w:hAnsi="宋体" w:cs="宋体"/>
                <w:sz w:val="24"/>
                <w:szCs w:val="24"/>
              </w:rPr>
              <w:t xml:space="preserve">1、响应单位应针对本项目具体情况编写相应服务方案。</w:t>
            </w:r>
            <w:r/>
          </w:p>
          <w:p>
            <w:pPr>
              <w:jc w:val="left"/>
              <w:spacing w:line="360" w:lineRule="auto"/>
              <w:rPr>
                <w:rFonts w:ascii="宋体" w:hAnsi="宋体" w:cs="宋体"/>
                <w:sz w:val="24"/>
                <w:szCs w:val="24"/>
              </w:rPr>
            </w:pPr>
            <w:r>
              <w:rPr>
                <w:rFonts w:hint="eastAsia" w:ascii="宋体" w:hAnsi="宋体" w:cs="宋体"/>
                <w:sz w:val="24"/>
                <w:szCs w:val="24"/>
              </w:rPr>
              <w:t xml:space="preserve">2、响应单位可根据自身情况编写，本页不够可另加页附后。</w:t>
            </w:r>
            <w:r/>
          </w:p>
        </w:tc>
      </w:tr>
      <w:tr>
        <w:trPr>
          <w:trHeight w:val="924"/>
        </w:trPr>
        <w:tc>
          <w:tcPr>
            <w:tcW w:w="5000" w:type="pct"/>
            <w:textDirection w:val="lrTb"/>
            <w:noWrap w:val="false"/>
          </w:tcPr>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ind w:firstLine="240"/>
              <w:jc w:val="left"/>
              <w:spacing w:line="360" w:lineRule="auto"/>
              <w:tabs>
                <w:tab w:val="left" w:pos="1320" w:leader="none"/>
              </w:tabs>
              <w:rPr>
                <w:rFonts w:ascii="宋体" w:hAnsi="宋体" w:cs="宋体"/>
                <w:sz w:val="24"/>
                <w:szCs w:val="24"/>
              </w:rPr>
            </w:pPr>
            <w:r>
              <w:rPr>
                <w:rFonts w:hint="eastAsia" w:ascii="宋体" w:hAnsi="宋体" w:cs="宋体"/>
                <w:sz w:val="24"/>
                <w:szCs w:val="24"/>
              </w:rPr>
              <w:t xml:space="preserve">                                      单位名称（盖章）：</w:t>
            </w:r>
            <w:r>
              <w:rPr>
                <w:rFonts w:hint="eastAsia" w:ascii="宋体" w:hAnsi="宋体" w:cs="宋体"/>
                <w:sz w:val="24"/>
                <w:szCs w:val="24"/>
                <w:u w:val="single"/>
              </w:rPr>
              <w:t xml:space="preserve">                              </w:t>
            </w:r>
            <w:r/>
          </w:p>
        </w:tc>
      </w:tr>
    </w:tbl>
    <w:p>
      <w:pPr>
        <w:spacing w:line="360" w:lineRule="auto"/>
        <w:rPr>
          <w:rFonts w:ascii="宋体" w:hAnsi="宋体" w:cs="宋体"/>
          <w:sz w:val="24"/>
          <w:szCs w:val="24"/>
        </w:rPr>
      </w:pPr>
      <w:r>
        <w:rPr>
          <w:rFonts w:ascii="宋体" w:hAnsi="宋体" w:cs="宋体"/>
          <w:sz w:val="24"/>
          <w:szCs w:val="24"/>
        </w:rPr>
      </w:r>
      <w:r/>
    </w:p>
    <w:p>
      <w:pPr>
        <w:ind w:right="958"/>
        <w:rPr>
          <w:rFonts w:ascii="宋体" w:hAnsi="宋体" w:cs="宋体"/>
          <w:b/>
          <w:sz w:val="24"/>
          <w:szCs w:val="24"/>
        </w:rPr>
      </w:pPr>
      <w:r>
        <w:rPr>
          <w:rFonts w:ascii="宋体" w:hAnsi="宋体" w:cs="宋体"/>
          <w:sz w:val="24"/>
          <w:szCs w:val="24"/>
        </w:rPr>
        <w:br w:type="page" w:clear="all"/>
      </w:r>
      <w:r>
        <w:rPr>
          <w:rFonts w:hint="eastAsia" w:ascii="宋体" w:hAnsi="宋体" w:cs="宋体"/>
          <w:b/>
          <w:bCs/>
          <w:sz w:val="24"/>
          <w:szCs w:val="24"/>
        </w:rPr>
        <w:t xml:space="preserve">1</w:t>
      </w:r>
      <w:r>
        <w:rPr>
          <w:rFonts w:ascii="宋体" w:hAnsi="宋体" w:cs="宋体"/>
          <w:b/>
          <w:bCs/>
          <w:sz w:val="24"/>
          <w:szCs w:val="24"/>
        </w:rPr>
        <w:t xml:space="preserve">2</w:t>
      </w:r>
      <w:r>
        <w:rPr>
          <w:rFonts w:hint="eastAsia" w:ascii="宋体" w:hAnsi="宋体" w:cs="宋体"/>
          <w:b/>
          <w:bCs/>
          <w:sz w:val="24"/>
          <w:szCs w:val="24"/>
        </w:rPr>
        <w:t xml:space="preserve">、</w:t>
      </w:r>
      <w:r>
        <w:rPr>
          <w:rFonts w:hint="eastAsia" w:ascii="宋体" w:hAnsi="宋体" w:cs="宋体"/>
          <w:b/>
          <w:sz w:val="24"/>
          <w:szCs w:val="24"/>
        </w:rPr>
        <w:t xml:space="preserve">中小企业声明函</w:t>
      </w:r>
      <w:r/>
    </w:p>
    <w:p>
      <w:pPr>
        <w:jc w:val="center"/>
        <w:spacing w:line="360" w:lineRule="auto"/>
        <w:rPr>
          <w:rFonts w:ascii="宋体" w:hAnsi="宋体" w:cs="宋体"/>
          <w:b/>
          <w:bCs/>
          <w:sz w:val="24"/>
          <w:szCs w:val="24"/>
        </w:rPr>
      </w:pPr>
      <w:r>
        <w:rPr>
          <w:rFonts w:hint="eastAsia" w:ascii="宋体" w:hAnsi="宋体" w:cs="宋体"/>
          <w:b/>
          <w:bCs/>
          <w:sz w:val="24"/>
          <w:szCs w:val="24"/>
        </w:rPr>
        <w:t xml:space="preserve">中小企业声明函</w:t>
      </w:r>
      <w:r/>
    </w:p>
    <w:p>
      <w:pPr>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u w:val="single"/>
        </w:rPr>
        <w:t xml:space="preserve">信达项目管理咨询（苏州）有限公司：</w:t>
      </w:r>
      <w:r/>
    </w:p>
    <w:p>
      <w:pPr>
        <w:ind w:firstLine="42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本公司（联合体）郑重声明，根据《政府采购促进中小企业发展管理办法》（财库[2020]46号）的规定，本公司（联合体）参加</w:t>
      </w:r>
      <w:r>
        <w:rPr>
          <w:rFonts w:ascii="宋体" w:hAnsi="宋体" w:cs="宋体"/>
          <w:sz w:val="24"/>
          <w:u w:val="single"/>
        </w:rPr>
        <w:t xml:space="preserve">（单位名称）</w:t>
      </w:r>
      <w:r>
        <w:rPr>
          <w:rFonts w:ascii="宋体" w:hAnsi="宋体" w:cs="宋体"/>
          <w:sz w:val="24"/>
        </w:rPr>
        <w:t xml:space="preserve">的</w:t>
      </w:r>
      <w:r>
        <w:rPr>
          <w:rFonts w:ascii="宋体" w:hAnsi="宋体" w:cs="宋体"/>
          <w:sz w:val="24"/>
          <w:u w:val="single"/>
        </w:rPr>
        <w:t xml:space="preserve">（项目名称）</w:t>
      </w:r>
      <w:r>
        <w:rPr>
          <w:rFonts w:ascii="宋体" w:hAnsi="宋体" w:cs="宋体"/>
          <w:sz w:val="24"/>
        </w:rPr>
        <w:t xml:space="preserve">采购活动，服务全部由符合政策要求的中小企业承接。相关企业（含联合体中的中小企业、签订分包意向协议的中小企业）的具体情况如下：</w:t>
      </w:r>
      <w:r/>
    </w:p>
    <w:p>
      <w:pPr>
        <w:ind w:firstLine="42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w:t>
      </w:r>
      <w:r>
        <w:rPr>
          <w:rFonts w:ascii="宋体" w:hAnsi="宋体" w:cs="宋体"/>
          <w:sz w:val="24"/>
          <w:u w:val="single"/>
        </w:rPr>
        <w:t xml:space="preserve">（项目名称）</w:t>
      </w:r>
      <w:r>
        <w:rPr>
          <w:rFonts w:ascii="宋体" w:hAnsi="宋体" w:cs="宋体"/>
          <w:sz w:val="24"/>
        </w:rPr>
        <w:t xml:space="preserve">，属于</w:t>
      </w:r>
      <w:r>
        <w:rPr>
          <w:rFonts w:ascii="宋体" w:hAnsi="宋体" w:cs="宋体"/>
          <w:sz w:val="24"/>
          <w:u w:val="single"/>
        </w:rPr>
        <w:t xml:space="preserve">（采购文件中明确的所属行业）行业</w:t>
      </w:r>
      <w:r>
        <w:rPr>
          <w:rFonts w:ascii="宋体" w:hAnsi="宋体" w:cs="宋体"/>
          <w:sz w:val="24"/>
        </w:rPr>
        <w:t xml:space="preserve">；承接企业为</w:t>
      </w:r>
      <w:r>
        <w:rPr>
          <w:rFonts w:ascii="宋体" w:hAnsi="宋体" w:cs="宋体"/>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w:t>
      </w:r>
      <w:r>
        <w:rPr>
          <w:rFonts w:ascii="宋体" w:hAnsi="宋体" w:cs="宋体"/>
          <w:sz w:val="24"/>
          <w:u w:val="single"/>
          <w:vertAlign w:val="superscript"/>
        </w:rPr>
        <w:footnoteReference w:id="2"/>
      </w:r>
      <w:r>
        <w:rPr>
          <w:rFonts w:ascii="宋体" w:hAnsi="宋体" w:cs="宋体"/>
          <w:sz w:val="24"/>
        </w:rPr>
        <w:t xml:space="preserve">，属于</w:t>
      </w:r>
      <w:r>
        <w:rPr>
          <w:rFonts w:ascii="宋体" w:hAnsi="宋体" w:cs="宋体"/>
          <w:sz w:val="24"/>
          <w:u w:val="single"/>
        </w:rPr>
        <w:t xml:space="preserve">（□中型企业、□小型企业、□微型企业）</w:t>
      </w:r>
      <w:r>
        <w:rPr>
          <w:rFonts w:ascii="宋体" w:hAnsi="宋体" w:cs="宋体"/>
          <w:sz w:val="24"/>
        </w:rPr>
        <w:t xml:space="preserve">；</w:t>
      </w:r>
      <w:r/>
    </w:p>
    <w:p>
      <w:pPr>
        <w:ind w:firstLine="420"/>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ind w:firstLine="42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rPr>
      </w:r>
      <w:r/>
    </w:p>
    <w:p>
      <w:pPr>
        <w:ind w:firstLine="42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以上企业，不属于大企业的分支机构，不存在控股股东为大企业的情形，也不存在与大企业的负责人为同一人的情形。</w:t>
      </w:r>
      <w:r/>
    </w:p>
    <w:p>
      <w:pPr>
        <w:ind w:firstLine="42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本企业对上述声明内容的真实性负责。如有虚假，将依法承担相应责任。</w:t>
      </w:r>
      <w:r/>
    </w:p>
    <w:p>
      <w:pPr>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p>
      <w:pPr>
        <w:jc w:val="center"/>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p>
      <w:pPr>
        <w:ind w:firstLine="480"/>
        <w:spacing w:line="360" w:lineRule="auto"/>
        <w:rPr>
          <w:rFonts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lang w:val="zh-CN"/>
        </w:rPr>
        <w:t xml:space="preserve">响应单位：（公章）</w:t>
      </w:r>
      <w:r/>
    </w:p>
    <w:p>
      <w:pPr>
        <w:ind w:firstLine="480"/>
        <w:spacing w:line="360" w:lineRule="auto"/>
        <w:rPr>
          <w:rFonts w:ascii="宋体" w:hAnsi="宋体" w:cs="宋体"/>
          <w:sz w:val="24"/>
          <w:szCs w:val="24"/>
        </w:rPr>
      </w:pPr>
      <w:r>
        <w:rPr>
          <w:rFonts w:ascii="宋体" w:hAnsi="宋体" w:cs="宋体"/>
          <w:sz w:val="24"/>
        </w:rPr>
        <w:t xml:space="preserve">日期：     年     月    日</w:t>
      </w:r>
      <w:r/>
    </w:p>
    <w:p>
      <w:pPr>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b/>
          <w:sz w:val="24"/>
          <w:szCs w:val="24"/>
        </w:rPr>
        <w:br w:type="page" w:clear="all"/>
      </w:r>
      <w:r>
        <w:rPr>
          <w:rFonts w:hint="eastAsia" w:ascii="宋体" w:hAnsi="宋体" w:cs="宋体"/>
          <w:b/>
          <w:sz w:val="24"/>
          <w:szCs w:val="24"/>
        </w:rPr>
        <w:t xml:space="preserve">1</w:t>
      </w:r>
      <w:r>
        <w:rPr>
          <w:rFonts w:ascii="宋体" w:hAnsi="宋体" w:cs="宋体"/>
          <w:b/>
          <w:sz w:val="24"/>
          <w:szCs w:val="24"/>
        </w:rPr>
        <w:t xml:space="preserve">3</w:t>
      </w:r>
      <w:r>
        <w:rPr>
          <w:rFonts w:hint="eastAsia" w:ascii="宋体" w:hAnsi="宋体" w:cs="宋体"/>
          <w:b/>
          <w:sz w:val="24"/>
          <w:szCs w:val="24"/>
        </w:rPr>
        <w:t xml:space="preserve">、</w:t>
      </w:r>
      <w:r>
        <w:rPr>
          <w:rFonts w:ascii="宋体" w:hAnsi="宋体" w:cs="宋体"/>
          <w:b/>
          <w:sz w:val="24"/>
          <w:szCs w:val="24"/>
        </w:rPr>
        <w:t xml:space="preserve">残疾人福利性单位声明函</w:t>
      </w:r>
      <w:r>
        <w:rPr>
          <w:rFonts w:hint="eastAsia" w:ascii="宋体" w:hAnsi="宋体" w:cs="宋体"/>
          <w:b/>
          <w:bCs/>
          <w:sz w:val="24"/>
          <w:szCs w:val="24"/>
        </w:rPr>
        <w:t xml:space="preserve">（如有）</w:t>
      </w:r>
      <w:r/>
    </w:p>
    <w:p>
      <w:pPr>
        <w:jc w:val="center"/>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b/>
          <w:sz w:val="24"/>
          <w:szCs w:val="24"/>
        </w:rPr>
        <w:t xml:space="preserve">残疾人福利性单位声明函</w:t>
      </w:r>
      <w:r/>
    </w:p>
    <w:p>
      <w:pPr>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u w:val="single"/>
        </w:rPr>
        <w:t xml:space="preserve">信达项目管理咨询（苏州）有限公司</w:t>
      </w:r>
      <w:r>
        <w:rPr>
          <w:rFonts w:ascii="宋体" w:hAnsi="宋体" w:cs="宋体"/>
          <w:sz w:val="24"/>
          <w:szCs w:val="24"/>
        </w:rPr>
        <w:t xml:space="preserve">：</w:t>
      </w:r>
      <w:r/>
    </w:p>
    <w:p>
      <w:pPr>
        <w:ind w:firstLine="480"/>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本单位郑重声明，根据《财政部</w:t>
      </w:r>
      <w:r>
        <w:rPr>
          <w:rFonts w:hint="eastAsia" w:ascii="宋体" w:hAnsi="宋体" w:cs="宋体"/>
          <w:sz w:val="24"/>
          <w:szCs w:val="24"/>
        </w:rPr>
        <w:t xml:space="preserve"> </w:t>
      </w:r>
      <w:r>
        <w:rPr>
          <w:rFonts w:ascii="宋体" w:hAnsi="宋体" w:cs="宋体"/>
          <w:sz w:val="24"/>
          <w:szCs w:val="24"/>
        </w:rPr>
        <w:t xml:space="preserve">民政部</w:t>
      </w:r>
      <w:r>
        <w:rPr>
          <w:rFonts w:hint="eastAsia" w:ascii="宋体" w:hAnsi="宋体" w:cs="宋体"/>
          <w:sz w:val="24"/>
          <w:szCs w:val="24"/>
        </w:rPr>
        <w:t xml:space="preserve"> </w:t>
      </w:r>
      <w:r>
        <w:rPr>
          <w:rFonts w:ascii="宋体" w:hAnsi="宋体" w:cs="宋体"/>
          <w:sz w:val="24"/>
          <w:szCs w:val="24"/>
        </w:rPr>
        <w:t xml:space="preserve">中国残疾人联合会关于促进残疾人就业政府采购政策的通知》（财库〔2017〕141号）的规定，本单位为符合条件的残疾人福利性单位，且本单位参加贵公司组织实施的编号为</w:t>
      </w:r>
      <w:r>
        <w:rPr>
          <w:rFonts w:ascii="宋体" w:hAnsi="宋体" w:cs="宋体"/>
          <w:sz w:val="24"/>
          <w:szCs w:val="24"/>
          <w:u w:val="single"/>
        </w:rPr>
        <w:t xml:space="preserve"> </w:t>
      </w:r>
      <w:r>
        <w:rPr>
          <w:rFonts w:hint="eastAsia" w:ascii="宋体" w:hAnsi="宋体" w:cs="宋体"/>
          <w:sz w:val="24"/>
          <w:szCs w:val="24"/>
          <w:u w:val="single"/>
        </w:rPr>
        <w:t xml:space="preserve"> </w:t>
      </w:r>
      <w:r>
        <w:rPr>
          <w:rFonts w:ascii="宋体" w:hAnsi="宋体" w:cs="宋体"/>
          <w:sz w:val="24"/>
          <w:szCs w:val="24"/>
          <w:u w:val="single"/>
        </w:rPr>
        <w:t xml:space="preserve">       </w:t>
      </w:r>
      <w:r>
        <w:rPr>
          <w:rFonts w:ascii="宋体" w:hAnsi="宋体" w:cs="宋体"/>
          <w:sz w:val="24"/>
          <w:szCs w:val="24"/>
        </w:rPr>
        <w:t xml:space="preserve">号的采购活动提供本单位制造的货物（由本单位承担工程/提供服务），或者提供其他残疾人福利性单位制造的货物（不包括使用非残疾人福利性单位注册商标的货物）。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本单位对上述声明的真实性负责。如有虚假，将依法承担相应责任。</w:t>
      </w:r>
      <w:r/>
    </w:p>
    <w:p>
      <w:pPr>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b/>
          <w:sz w:val="24"/>
          <w:szCs w:val="24"/>
        </w:rPr>
        <w:t xml:space="preserve">  </w:t>
      </w:r>
      <w:r/>
    </w:p>
    <w:p>
      <w:pPr>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lang w:val="zh-CN"/>
        </w:rPr>
        <w:t xml:space="preserve">响应单位：（公章）</w:t>
      </w:r>
      <w:r/>
    </w:p>
    <w:p>
      <w:pPr>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法定代表人或被授权人：（签字或盖章）</w:t>
      </w:r>
      <w:r/>
    </w:p>
    <w:p>
      <w:pPr>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日 期：  年  月  日</w:t>
      </w:r>
      <w:r/>
    </w:p>
    <w:p>
      <w:pPr>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b/>
          <w:sz w:val="24"/>
          <w:szCs w:val="24"/>
        </w:rPr>
        <w:t xml:space="preserve"> </w:t>
      </w:r>
      <w:r/>
    </w:p>
    <w:p>
      <w:pPr>
        <w:spacing w:line="360" w:lineRule="auto"/>
        <w:rPr>
          <w:rFonts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cs="宋体"/>
          <w:b/>
          <w:szCs w:val="21"/>
        </w:rPr>
        <w:t xml:space="preserve">备注：1.享受政府采购支持政策的残疾人福利性单位应当同时满足以下条件：</w:t>
      </w:r>
      <w:r/>
    </w:p>
    <w:p>
      <w:pPr>
        <w:ind w:firstLine="400"/>
        <w:spacing w:line="360" w:lineRule="auto"/>
        <w:rPr>
          <w:rFonts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cs="宋体"/>
          <w:szCs w:val="21"/>
        </w:rPr>
        <w:t xml:space="preserve">①安置的残疾人占本单位在职职工人数的比例不低于25%（含25%），并且安置的残疾人人数不少于10人（含10人）；</w:t>
      </w:r>
      <w:r/>
    </w:p>
    <w:p>
      <w:pPr>
        <w:ind w:firstLine="400"/>
        <w:spacing w:line="360" w:lineRule="auto"/>
        <w:rPr>
          <w:rFonts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cs="宋体"/>
          <w:szCs w:val="21"/>
        </w:rPr>
        <w:t xml:space="preserve">②依法与安置的每位残疾人签订了一年以上（含一年）的劳动合同或服务协议；</w:t>
      </w:r>
      <w:r/>
    </w:p>
    <w:p>
      <w:pPr>
        <w:ind w:firstLine="400"/>
        <w:spacing w:line="360" w:lineRule="auto"/>
        <w:rPr>
          <w:rFonts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cs="宋体"/>
          <w:szCs w:val="21"/>
        </w:rPr>
        <w:t xml:space="preserve">③为安置的每位残疾人按月足额缴纳了基本养老保险、基本医疗保险、失业保险、工伤保险和生育保险等社会保险费；</w:t>
      </w:r>
      <w:r/>
    </w:p>
    <w:p>
      <w:pPr>
        <w:ind w:firstLine="400"/>
        <w:spacing w:line="360" w:lineRule="auto"/>
        <w:rPr>
          <w:rFonts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cs="宋体"/>
          <w:szCs w:val="21"/>
        </w:rPr>
        <w:t xml:space="preserve">④通过银行等金融机构向安置的每位残疾人，按月支付了不低于单位所在区县适用的经省级人民政府批准的月最低工资标准的工资；</w:t>
      </w:r>
      <w:r/>
    </w:p>
    <w:p>
      <w:pPr>
        <w:ind w:firstLine="400"/>
        <w:spacing w:line="360" w:lineRule="auto"/>
        <w:rPr>
          <w:rFonts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cs="宋体"/>
          <w:szCs w:val="21"/>
        </w:rPr>
        <w:t xml:space="preserve">⑤提供本单位制造的货物、承担的工程或者服务（以下简称产品），或者提供其他残疾人福利性单位制造的货物（不包括使用非残疾人福利性单位注册商标的货物）。</w:t>
      </w:r>
      <w:r/>
    </w:p>
    <w:p>
      <w:pPr>
        <w:ind w:firstLine="400"/>
        <w:spacing w:line="360" w:lineRule="auto"/>
        <w:rPr>
          <w:rFonts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cs="宋体"/>
          <w:szCs w:val="21"/>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02"/>
        <w:spacing w:line="360" w:lineRule="auto"/>
        <w:rPr>
          <w:rFonts w:ascii="宋体" w:hAnsi="宋体" w:cs="宋体"/>
          <w:b/>
          <w:szCs w:val="21"/>
        </w:rPr>
        <w:pBdr>
          <w:top w:val="none" w:color="000000" w:sz="4" w:space="0"/>
          <w:left w:val="none" w:color="000000" w:sz="4" w:space="0"/>
          <w:bottom w:val="none" w:color="000000" w:sz="4" w:space="0"/>
          <w:right w:val="none" w:color="000000" w:sz="4" w:space="0"/>
        </w:pBdr>
      </w:pPr>
      <w:r>
        <w:rPr>
          <w:rFonts w:ascii="宋体" w:hAnsi="宋体" w:cs="宋体"/>
          <w:b/>
          <w:szCs w:val="21"/>
        </w:rPr>
        <w:t xml:space="preserve">2.成交单位为残疾人福利性单位的，《残疾人福利性单位声明函》将随成交结果同时公告。</w:t>
      </w:r>
      <w:r/>
    </w:p>
    <w:p>
      <w:pPr>
        <w:ind w:firstLine="402"/>
        <w:spacing w:line="360" w:lineRule="auto"/>
        <w:rPr>
          <w:rFonts w:ascii="宋体" w:hAnsi="宋体" w:cs="宋体"/>
          <w:b/>
          <w:szCs w:val="21"/>
        </w:rPr>
        <w:pBdr>
          <w:top w:val="none" w:color="000000" w:sz="4" w:space="0"/>
          <w:left w:val="none" w:color="000000" w:sz="4" w:space="0"/>
          <w:bottom w:val="none" w:color="000000" w:sz="4" w:space="0"/>
          <w:right w:val="none" w:color="000000" w:sz="4" w:space="0"/>
        </w:pBdr>
      </w:pPr>
      <w:r>
        <w:rPr>
          <w:rFonts w:ascii="宋体" w:hAnsi="宋体" w:cs="宋体"/>
          <w:b/>
          <w:szCs w:val="21"/>
        </w:rPr>
        <w:t xml:space="preserve">3.供应商提供的《残疾人福利性单位声明函》与事实不符的，依照《政府采购法》第七十七条第一款的规定追究法律责任。</w:t>
      </w:r>
      <w:r/>
    </w:p>
    <w:p>
      <w:pPr>
        <w:spacing w:line="360" w:lineRule="auto"/>
        <w:rPr>
          <w:rFonts w:ascii="宋体" w:hAnsi="宋体" w:cs="宋体"/>
          <w:b/>
          <w:sz w:val="24"/>
          <w:szCs w:val="24"/>
        </w:rPr>
      </w:pPr>
      <w:r>
        <w:rPr>
          <w:rFonts w:ascii="宋体" w:hAnsi="宋体" w:cs="宋体"/>
          <w:b/>
          <w:sz w:val="24"/>
        </w:rPr>
        <w:br w:type="page" w:clear="all"/>
      </w:r>
      <w:r>
        <w:rPr>
          <w:rFonts w:hint="eastAsia" w:ascii="宋体" w:hAnsi="宋体" w:cs="宋体"/>
          <w:b/>
          <w:sz w:val="24"/>
          <w:szCs w:val="24"/>
        </w:rPr>
        <w:t xml:space="preserve">附件：</w:t>
      </w:r>
      <w:r/>
    </w:p>
    <w:p>
      <w:pPr>
        <w:pStyle w:val="827"/>
        <w:ind w:firstLine="360"/>
        <w:spacing w:beforeAutospacing="0" w:afterAutospacing="0" w:line="360" w:lineRule="auto"/>
        <w:rPr>
          <w:rFonts w:ascii="宋体" w:hAnsi="宋体" w:cs="宋体"/>
          <w:b/>
        </w:rPr>
      </w:pPr>
      <w:r>
        <w:rPr>
          <w:rFonts w:hint="eastAsia" w:ascii="宋体" w:hAnsi="宋体" w:cs="宋体"/>
          <w:b/>
        </w:rPr>
        <w:t xml:space="preserve">代理服务收费标准</w:t>
      </w:r>
      <w:r/>
    </w:p>
    <w:tbl>
      <w:tblPr>
        <w:tblW w:w="5000" w:type="pct"/>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left w:w="28" w:type="dxa"/>
          <w:right w:w="28" w:type="dxa"/>
        </w:tblCellMar>
        <w:tblLook w:val="04A0" w:firstRow="1" w:lastRow="0" w:firstColumn="1" w:lastColumn="0" w:noHBand="0" w:noVBand="1"/>
      </w:tblPr>
      <w:tblGrid>
        <w:gridCol w:w="641"/>
        <w:gridCol w:w="5093"/>
        <w:gridCol w:w="1455"/>
        <w:gridCol w:w="2613"/>
      </w:tblGrid>
      <w:tr>
        <w:trPr>
          <w:trHeight w:val="317"/>
        </w:trPr>
        <w:tc>
          <w:tcPr>
            <w:tcBorders>
              <w:top w:val="single" w:color="000000" w:sz="8" w:space="0"/>
            </w:tcBorders>
            <w:tcW w:w="327" w:type="pct"/>
            <w:vAlign w:val="center"/>
            <w:textDirection w:val="lrTb"/>
            <w:noWrap w:val="false"/>
          </w:tcPr>
          <w:p>
            <w:pPr>
              <w:jc w:val="center"/>
              <w:spacing w:line="360" w:lineRule="auto"/>
              <w:rPr>
                <w:rFonts w:ascii="宋体" w:hAnsi="宋体" w:cs="宋体"/>
                <w:b/>
                <w:sz w:val="24"/>
                <w:szCs w:val="24"/>
              </w:rPr>
            </w:pPr>
            <w:r>
              <w:rPr>
                <w:rFonts w:hint="eastAsia" w:ascii="宋体" w:hAnsi="宋体" w:cs="宋体"/>
                <w:b/>
                <w:sz w:val="24"/>
                <w:szCs w:val="24"/>
              </w:rPr>
              <w:t xml:space="preserve">序号</w:t>
            </w:r>
            <w:r/>
          </w:p>
        </w:tc>
        <w:tc>
          <w:tcPr>
            <w:tcBorders>
              <w:top w:val="single" w:color="000000" w:sz="8" w:space="0"/>
            </w:tcBorders>
            <w:tcW w:w="2598" w:type="pct"/>
            <w:vAlign w:val="center"/>
            <w:textDirection w:val="lrTb"/>
            <w:noWrap w:val="false"/>
          </w:tcPr>
          <w:p>
            <w:pPr>
              <w:jc w:val="center"/>
              <w:spacing w:line="360" w:lineRule="auto"/>
              <w:rPr>
                <w:rFonts w:ascii="宋体" w:hAnsi="宋体" w:cs="宋体"/>
                <w:b/>
                <w:sz w:val="24"/>
                <w:szCs w:val="24"/>
              </w:rPr>
            </w:pPr>
            <w:r>
              <w:rPr>
                <w:rFonts w:hint="eastAsia" w:ascii="宋体" w:hAnsi="宋体" w:cs="宋体"/>
                <w:b/>
                <w:sz w:val="24"/>
                <w:szCs w:val="24"/>
              </w:rPr>
              <w:t xml:space="preserve">公布预算金额的采购项目</w:t>
            </w:r>
            <w:r/>
          </w:p>
          <w:p>
            <w:pPr>
              <w:jc w:val="center"/>
              <w:spacing w:line="360" w:lineRule="auto"/>
              <w:rPr>
                <w:rFonts w:ascii="宋体" w:hAnsi="宋体" w:cs="宋体"/>
                <w:b/>
                <w:sz w:val="24"/>
                <w:szCs w:val="24"/>
              </w:rPr>
            </w:pPr>
            <w:r>
              <w:rPr>
                <w:rFonts w:hint="eastAsia" w:ascii="宋体" w:hAnsi="宋体" w:cs="宋体"/>
                <w:b/>
                <w:sz w:val="24"/>
                <w:szCs w:val="24"/>
              </w:rPr>
              <w:t xml:space="preserve">收费基数（万元）</w:t>
            </w:r>
            <w:r/>
          </w:p>
        </w:tc>
        <w:tc>
          <w:tcPr>
            <w:tcBorders>
              <w:top w:val="single" w:color="000000" w:sz="8" w:space="0"/>
            </w:tcBorders>
            <w:tcW w:w="742" w:type="pct"/>
            <w:vAlign w:val="center"/>
            <w:textDirection w:val="lrTb"/>
            <w:noWrap w:val="false"/>
          </w:tcPr>
          <w:p>
            <w:pPr>
              <w:jc w:val="center"/>
              <w:spacing w:line="360" w:lineRule="auto"/>
              <w:rPr>
                <w:rFonts w:ascii="宋体" w:hAnsi="宋体" w:cs="宋体"/>
                <w:b/>
                <w:sz w:val="24"/>
                <w:szCs w:val="24"/>
              </w:rPr>
            </w:pPr>
            <w:r>
              <w:rPr>
                <w:rFonts w:hint="eastAsia" w:ascii="宋体" w:hAnsi="宋体" w:cs="宋体"/>
                <w:b/>
                <w:sz w:val="24"/>
                <w:szCs w:val="24"/>
              </w:rPr>
              <w:t xml:space="preserve">基数依据</w:t>
            </w:r>
            <w:r/>
          </w:p>
        </w:tc>
        <w:tc>
          <w:tcPr>
            <w:tcBorders>
              <w:top w:val="single" w:color="000000" w:sz="8" w:space="0"/>
            </w:tcBorders>
            <w:tcW w:w="1334" w:type="pct"/>
            <w:vAlign w:val="center"/>
            <w:textDirection w:val="lrTb"/>
            <w:noWrap w:val="false"/>
          </w:tcPr>
          <w:p>
            <w:pPr>
              <w:jc w:val="center"/>
              <w:spacing w:line="360" w:lineRule="auto"/>
              <w:rPr>
                <w:rFonts w:ascii="宋体" w:hAnsi="宋体" w:cs="宋体"/>
                <w:b/>
                <w:sz w:val="24"/>
                <w:szCs w:val="24"/>
              </w:rPr>
            </w:pPr>
            <w:r>
              <w:rPr>
                <w:rFonts w:hint="eastAsia" w:ascii="宋体" w:hAnsi="宋体" w:cs="宋体"/>
                <w:b/>
                <w:sz w:val="24"/>
                <w:szCs w:val="24"/>
              </w:rPr>
              <w:t xml:space="preserve">收费比例</w:t>
            </w:r>
            <w:r/>
          </w:p>
          <w:p>
            <w:pPr>
              <w:jc w:val="center"/>
              <w:spacing w:line="360" w:lineRule="auto"/>
              <w:rPr>
                <w:rFonts w:ascii="宋体" w:hAnsi="宋体" w:cs="宋体"/>
                <w:b/>
                <w:sz w:val="24"/>
                <w:szCs w:val="24"/>
              </w:rPr>
            </w:pPr>
            <w:r>
              <w:rPr>
                <w:rFonts w:hint="eastAsia" w:ascii="宋体" w:hAnsi="宋体" w:cs="宋体"/>
                <w:b/>
                <w:sz w:val="24"/>
                <w:szCs w:val="24"/>
              </w:rPr>
              <w:t xml:space="preserve">上限（</w:t>
            </w:r>
            <w:r>
              <w:rPr>
                <w:rFonts w:ascii="宋体" w:hAnsi="宋体" w:cs="宋体"/>
                <w:b/>
                <w:sz w:val="24"/>
                <w:szCs w:val="24"/>
              </w:rPr>
              <w:t xml:space="preserve">%</w:t>
            </w:r>
            <w:r>
              <w:rPr>
                <w:rFonts w:hint="eastAsia" w:ascii="宋体" w:hAnsi="宋体" w:cs="宋体"/>
                <w:b/>
                <w:sz w:val="24"/>
                <w:szCs w:val="24"/>
              </w:rPr>
              <w:t xml:space="preserve">）</w:t>
            </w:r>
            <w:r/>
          </w:p>
        </w:tc>
      </w:tr>
      <w:tr>
        <w:trPr>
          <w:cantSplit/>
          <w:trHeight w:val="317"/>
        </w:trPr>
        <w:tc>
          <w:tcPr>
            <w:tcW w:w="327" w:type="pct"/>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t xml:space="preserve">1</w:t>
            </w:r>
            <w:r/>
          </w:p>
        </w:tc>
        <w:tc>
          <w:tcPr>
            <w:tcW w:w="2598" w:type="pct"/>
            <w:vAlign w:val="center"/>
            <w:textDirection w:val="lrTb"/>
            <w:noWrap w:val="false"/>
          </w:tcPr>
          <w:p>
            <w:pPr>
              <w:pStyle w:val="758"/>
              <w:ind w:firstLine="0"/>
              <w:jc w:val="center"/>
              <w:spacing w:line="360" w:lineRule="auto"/>
              <w:rPr>
                <w:rFonts w:cs="宋体"/>
                <w:spacing w:val="-4"/>
              </w:rPr>
            </w:pPr>
            <w:r>
              <w:rPr>
                <w:rFonts w:cs="宋体"/>
                <w:spacing w:val="-4"/>
              </w:rPr>
              <w:t xml:space="preserve">100</w:t>
            </w:r>
            <w:r>
              <w:rPr>
                <w:rFonts w:hint="eastAsia" w:cs="宋体"/>
                <w:spacing w:val="-4"/>
              </w:rPr>
              <w:t xml:space="preserve">万元</w:t>
            </w:r>
            <w:r>
              <w:rPr>
                <w:rFonts w:hint="eastAsia" w:cs="宋体"/>
              </w:rPr>
              <w:t xml:space="preserve">（含）</w:t>
            </w:r>
            <w:r>
              <w:rPr>
                <w:rFonts w:hint="eastAsia" w:cs="宋体"/>
                <w:spacing w:val="-4"/>
              </w:rPr>
              <w:t xml:space="preserve">以下部分</w:t>
            </w:r>
            <w:r/>
          </w:p>
        </w:tc>
        <w:tc>
          <w:tcPr>
            <w:tcW w:w="742" w:type="pct"/>
            <w:vAlign w:val="center"/>
            <w:vMerge w:val="restart"/>
            <w:textDirection w:val="lrTb"/>
            <w:noWrap w:val="false"/>
          </w:tcPr>
          <w:p>
            <w:pPr>
              <w:jc w:val="center"/>
              <w:spacing w:line="360" w:lineRule="auto"/>
              <w:rPr>
                <w:rFonts w:ascii="宋体" w:hAnsi="宋体" w:cs="宋体"/>
                <w:sz w:val="24"/>
                <w:szCs w:val="24"/>
              </w:rPr>
            </w:pPr>
            <w:r>
              <w:rPr>
                <w:rFonts w:hint="eastAsia" w:ascii="宋体" w:hAnsi="宋体" w:cs="宋体"/>
                <w:sz w:val="24"/>
                <w:szCs w:val="24"/>
                <w:shd w:val="clear" w:color="auto" w:fill="ffffff"/>
              </w:rPr>
              <w:t xml:space="preserve">☑</w:t>
            </w:r>
            <w:r>
              <w:rPr>
                <w:rFonts w:hint="eastAsia" w:ascii="宋体" w:hAnsi="宋体" w:cs="宋体"/>
                <w:sz w:val="24"/>
                <w:szCs w:val="24"/>
              </w:rPr>
              <w:t xml:space="preserve">预算金额</w:t>
            </w:r>
            <w:r/>
          </w:p>
        </w:tc>
        <w:tc>
          <w:tcPr>
            <w:tcW w:w="1334" w:type="pct"/>
            <w:textDirection w:val="lrTb"/>
            <w:noWrap w:val="false"/>
          </w:tcPr>
          <w:p>
            <w:pPr>
              <w:pStyle w:val="758"/>
              <w:ind w:firstLine="0"/>
              <w:jc w:val="center"/>
              <w:spacing w:line="360" w:lineRule="auto"/>
              <w:rPr>
                <w:rFonts w:cs="宋体"/>
                <w:spacing w:val="-4"/>
              </w:rPr>
            </w:pPr>
            <w:r>
              <w:rPr>
                <w:rFonts w:cs="宋体"/>
                <w:spacing w:val="-4"/>
              </w:rPr>
              <w:t xml:space="preserve">1.5%</w:t>
            </w:r>
            <w:r/>
          </w:p>
        </w:tc>
      </w:tr>
      <w:tr>
        <w:trPr>
          <w:cantSplit/>
          <w:trHeight w:val="317"/>
        </w:trPr>
        <w:tc>
          <w:tcPr>
            <w:tcW w:w="327" w:type="pct"/>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t xml:space="preserve">2</w:t>
            </w:r>
            <w:r/>
          </w:p>
        </w:tc>
        <w:tc>
          <w:tcPr>
            <w:tcW w:w="2598" w:type="pct"/>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t xml:space="preserve">100</w:t>
            </w:r>
            <w:r>
              <w:rPr>
                <w:rFonts w:hint="eastAsia" w:ascii="宋体" w:hAnsi="宋体" w:cs="宋体"/>
                <w:sz w:val="24"/>
                <w:szCs w:val="24"/>
              </w:rPr>
              <w:t xml:space="preserve">万元</w:t>
            </w:r>
            <w:r>
              <w:rPr>
                <w:rFonts w:ascii="宋体" w:hAnsi="宋体" w:cs="宋体"/>
                <w:sz w:val="24"/>
                <w:szCs w:val="24"/>
              </w:rPr>
              <w:t xml:space="preserve">~ 500</w:t>
            </w:r>
            <w:r>
              <w:rPr>
                <w:rFonts w:hint="eastAsia" w:ascii="宋体" w:hAnsi="宋体" w:cs="宋体"/>
                <w:sz w:val="24"/>
                <w:szCs w:val="24"/>
              </w:rPr>
              <w:t xml:space="preserve">万元（含）部分</w:t>
            </w:r>
            <w:r/>
          </w:p>
        </w:tc>
        <w:tc>
          <w:tcPr>
            <w:tcW w:w="742"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334" w:type="pct"/>
            <w:textDirection w:val="lrTb"/>
            <w:noWrap w:val="false"/>
          </w:tcPr>
          <w:p>
            <w:pPr>
              <w:pStyle w:val="758"/>
              <w:ind w:firstLine="0"/>
              <w:jc w:val="center"/>
              <w:spacing w:line="360" w:lineRule="auto"/>
              <w:rPr>
                <w:rFonts w:cs="宋体"/>
                <w:spacing w:val="-4"/>
              </w:rPr>
            </w:pPr>
            <w:r>
              <w:rPr>
                <w:rFonts w:cs="宋体"/>
                <w:spacing w:val="-4"/>
              </w:rPr>
              <w:t xml:space="preserve">1.1%</w:t>
            </w:r>
            <w:r/>
          </w:p>
        </w:tc>
      </w:tr>
      <w:tr>
        <w:trPr>
          <w:cantSplit/>
          <w:trHeight w:val="317"/>
        </w:trPr>
        <w:tc>
          <w:tcPr>
            <w:tcW w:w="327" w:type="pct"/>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t xml:space="preserve">3</w:t>
            </w:r>
            <w:r/>
          </w:p>
        </w:tc>
        <w:tc>
          <w:tcPr>
            <w:tcW w:w="2598" w:type="pct"/>
            <w:vAlign w:val="center"/>
            <w:textDirection w:val="lrTb"/>
            <w:noWrap w:val="false"/>
          </w:tcPr>
          <w:p>
            <w:pPr>
              <w:pStyle w:val="758"/>
              <w:ind w:firstLine="0"/>
              <w:jc w:val="center"/>
              <w:spacing w:line="360" w:lineRule="auto"/>
              <w:rPr>
                <w:rFonts w:cs="宋体"/>
                <w:spacing w:val="-4"/>
              </w:rPr>
            </w:pPr>
            <w:r>
              <w:rPr>
                <w:rFonts w:cs="宋体"/>
                <w:spacing w:val="-4"/>
              </w:rPr>
              <w:t xml:space="preserve">500</w:t>
            </w:r>
            <w:r>
              <w:rPr>
                <w:rFonts w:hint="eastAsia" w:cs="宋体"/>
                <w:spacing w:val="-4"/>
              </w:rPr>
              <w:t xml:space="preserve">万元</w:t>
            </w:r>
            <w:r>
              <w:rPr>
                <w:rFonts w:cs="宋体"/>
                <w:spacing w:val="-4"/>
              </w:rPr>
              <w:t xml:space="preserve">~1000</w:t>
            </w:r>
            <w:r>
              <w:rPr>
                <w:rFonts w:hint="eastAsia" w:cs="宋体"/>
                <w:spacing w:val="-4"/>
              </w:rPr>
              <w:t xml:space="preserve">万元</w:t>
            </w:r>
            <w:r>
              <w:rPr>
                <w:rFonts w:hint="eastAsia" w:cs="宋体"/>
              </w:rPr>
              <w:t xml:space="preserve">（含）</w:t>
            </w:r>
            <w:r>
              <w:rPr>
                <w:rFonts w:hint="eastAsia" w:cs="宋体"/>
                <w:spacing w:val="-4"/>
              </w:rPr>
              <w:t xml:space="preserve">部分</w:t>
            </w:r>
            <w:r/>
          </w:p>
        </w:tc>
        <w:tc>
          <w:tcPr>
            <w:tcW w:w="742"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334" w:type="pct"/>
            <w:textDirection w:val="lrTb"/>
            <w:noWrap w:val="false"/>
          </w:tcPr>
          <w:p>
            <w:pPr>
              <w:pStyle w:val="758"/>
              <w:ind w:firstLine="0"/>
              <w:jc w:val="center"/>
              <w:spacing w:line="360" w:lineRule="auto"/>
              <w:rPr>
                <w:rFonts w:cs="宋体"/>
                <w:spacing w:val="-4"/>
              </w:rPr>
            </w:pPr>
            <w:r>
              <w:rPr>
                <w:rFonts w:cs="宋体"/>
                <w:spacing w:val="-4"/>
              </w:rPr>
              <w:t xml:space="preserve">0.8%</w:t>
            </w:r>
            <w:r/>
          </w:p>
        </w:tc>
      </w:tr>
      <w:tr>
        <w:trPr>
          <w:cantSplit/>
          <w:trHeight w:val="317"/>
        </w:trPr>
        <w:tc>
          <w:tcPr>
            <w:tcW w:w="327" w:type="pct"/>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t xml:space="preserve">4</w:t>
            </w:r>
            <w:r/>
          </w:p>
        </w:tc>
        <w:tc>
          <w:tcPr>
            <w:tcW w:w="2598" w:type="pct"/>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t xml:space="preserve">1000</w:t>
            </w:r>
            <w:r>
              <w:rPr>
                <w:rFonts w:hint="eastAsia" w:ascii="宋体" w:hAnsi="宋体" w:cs="宋体"/>
                <w:sz w:val="24"/>
                <w:szCs w:val="24"/>
              </w:rPr>
              <w:t xml:space="preserve">万元</w:t>
            </w:r>
            <w:r>
              <w:rPr>
                <w:rFonts w:ascii="宋体" w:hAnsi="宋体" w:cs="宋体"/>
                <w:sz w:val="24"/>
                <w:szCs w:val="24"/>
              </w:rPr>
              <w:t xml:space="preserve">~5000</w:t>
            </w:r>
            <w:r>
              <w:rPr>
                <w:rFonts w:hint="eastAsia" w:ascii="宋体" w:hAnsi="宋体" w:cs="宋体"/>
                <w:sz w:val="24"/>
                <w:szCs w:val="24"/>
              </w:rPr>
              <w:t xml:space="preserve">万元（含）部分</w:t>
            </w:r>
            <w:r/>
          </w:p>
        </w:tc>
        <w:tc>
          <w:tcPr>
            <w:tcW w:w="742"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334" w:type="pct"/>
            <w:textDirection w:val="lrTb"/>
            <w:noWrap w:val="false"/>
          </w:tcPr>
          <w:p>
            <w:pPr>
              <w:pStyle w:val="758"/>
              <w:ind w:firstLine="0"/>
              <w:jc w:val="center"/>
              <w:spacing w:line="360" w:lineRule="auto"/>
              <w:rPr>
                <w:rFonts w:cs="宋体"/>
                <w:spacing w:val="-4"/>
              </w:rPr>
            </w:pPr>
            <w:r>
              <w:rPr>
                <w:rFonts w:cs="宋体"/>
                <w:spacing w:val="-4"/>
              </w:rPr>
              <w:t xml:space="preserve">0.5%</w:t>
            </w:r>
            <w:r/>
          </w:p>
        </w:tc>
      </w:tr>
      <w:tr>
        <w:trPr>
          <w:cantSplit/>
          <w:trHeight w:val="317"/>
        </w:trPr>
        <w:tc>
          <w:tcPr>
            <w:tcW w:w="327" w:type="pct"/>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t xml:space="preserve">5</w:t>
            </w:r>
            <w:r/>
          </w:p>
        </w:tc>
        <w:tc>
          <w:tcPr>
            <w:tcW w:w="2598" w:type="pct"/>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t xml:space="preserve">5000</w:t>
            </w:r>
            <w:r>
              <w:rPr>
                <w:rFonts w:hint="eastAsia" w:ascii="宋体" w:hAnsi="宋体" w:cs="宋体"/>
                <w:sz w:val="24"/>
                <w:szCs w:val="24"/>
              </w:rPr>
              <w:t xml:space="preserve">万元以上部分</w:t>
            </w:r>
            <w:r/>
          </w:p>
        </w:tc>
        <w:tc>
          <w:tcPr>
            <w:tcW w:w="742" w:type="pct"/>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W w:w="1334" w:type="pct"/>
            <w:textDirection w:val="lrTb"/>
            <w:noWrap w:val="false"/>
          </w:tcPr>
          <w:p>
            <w:pPr>
              <w:pStyle w:val="758"/>
              <w:ind w:firstLine="0"/>
              <w:jc w:val="center"/>
              <w:spacing w:line="360" w:lineRule="auto"/>
              <w:rPr>
                <w:rFonts w:cs="宋体"/>
                <w:spacing w:val="-4"/>
              </w:rPr>
            </w:pPr>
            <w:r>
              <w:rPr>
                <w:rFonts w:cs="宋体"/>
                <w:spacing w:val="-4"/>
              </w:rPr>
              <w:t xml:space="preserve">0.25%</w:t>
            </w:r>
            <w:r/>
          </w:p>
        </w:tc>
      </w:tr>
      <w:tr>
        <w:trPr>
          <w:trHeight w:val="317"/>
        </w:trPr>
        <w:tc>
          <w:tcPr>
            <w:gridSpan w:val="4"/>
            <w:tcW w:w="5000" w:type="pct"/>
            <w:vAlign w:val="center"/>
            <w:textDirection w:val="lrTb"/>
            <w:noWrap w:val="false"/>
          </w:tcPr>
          <w:p>
            <w:pPr>
              <w:pStyle w:val="758"/>
              <w:ind w:firstLine="0"/>
              <w:spacing w:line="360" w:lineRule="auto"/>
              <w:rPr>
                <w:rFonts w:cs="宋体"/>
                <w:spacing w:val="-4"/>
              </w:rPr>
            </w:pPr>
            <w:r>
              <w:rPr>
                <w:rFonts w:hint="eastAsia" w:cs="宋体"/>
                <w:spacing w:val="-4"/>
              </w:rPr>
              <w:t xml:space="preserve">备注：</w:t>
            </w:r>
            <w:r/>
          </w:p>
          <w:p>
            <w:pPr>
              <w:pStyle w:val="758"/>
              <w:ind w:firstLine="464"/>
              <w:spacing w:line="360" w:lineRule="auto"/>
              <w:rPr>
                <w:rFonts w:cs="宋体"/>
                <w:spacing w:val="-4"/>
              </w:rPr>
            </w:pPr>
            <w:r>
              <w:rPr>
                <w:rFonts w:cs="宋体"/>
                <w:spacing w:val="-4"/>
              </w:rPr>
              <w:t xml:space="preserve">1</w:t>
            </w:r>
            <w:r>
              <w:rPr>
                <w:rFonts w:hint="eastAsia" w:cs="宋体"/>
                <w:spacing w:val="-4"/>
              </w:rPr>
              <w:t xml:space="preserve">、代理服务收费以“收费基数”为标准，按收费比例差额定率累进法计算；</w:t>
            </w:r>
            <w:r/>
          </w:p>
          <w:p>
            <w:pPr>
              <w:pStyle w:val="758"/>
              <w:ind w:firstLine="464"/>
              <w:spacing w:line="360" w:lineRule="auto"/>
              <w:rPr>
                <w:rFonts w:cs="宋体"/>
                <w:spacing w:val="-4"/>
              </w:rPr>
            </w:pPr>
            <w:r>
              <w:rPr>
                <w:rFonts w:cs="宋体"/>
                <w:spacing w:val="-4"/>
              </w:rPr>
              <w:t xml:space="preserve">2</w:t>
            </w:r>
            <w:r>
              <w:rPr>
                <w:rFonts w:hint="eastAsia" w:cs="宋体"/>
                <w:spacing w:val="-4"/>
              </w:rPr>
              <w:t xml:space="preserve">、单个项目收费不低于</w:t>
            </w:r>
            <w:r>
              <w:rPr>
                <w:rFonts w:cs="宋体"/>
                <w:spacing w:val="-4"/>
              </w:rPr>
              <w:t xml:space="preserve">3000</w:t>
            </w:r>
            <w:r>
              <w:rPr>
                <w:rFonts w:hint="eastAsia" w:cs="宋体"/>
                <w:spacing w:val="-4"/>
              </w:rPr>
              <w:t xml:space="preserve">元；</w:t>
            </w:r>
            <w:r/>
          </w:p>
          <w:p>
            <w:pPr>
              <w:pStyle w:val="758"/>
              <w:ind w:firstLine="464"/>
              <w:spacing w:line="360" w:lineRule="auto"/>
              <w:rPr>
                <w:rFonts w:cs="宋体"/>
                <w:spacing w:val="-4"/>
              </w:rPr>
            </w:pPr>
            <w:r>
              <w:rPr>
                <w:rFonts w:cs="宋体"/>
                <w:spacing w:val="-4"/>
              </w:rPr>
              <w:t xml:space="preserve">3</w:t>
            </w:r>
            <w:r>
              <w:rPr>
                <w:rFonts w:hint="eastAsia" w:cs="宋体"/>
                <w:spacing w:val="-4"/>
              </w:rPr>
              <w:t xml:space="preserve">、</w:t>
            </w:r>
            <w:r>
              <w:rPr>
                <w:rFonts w:cs="宋体"/>
                <w:spacing w:val="-4"/>
              </w:rPr>
              <w:t xml:space="preserve">“</w:t>
            </w:r>
            <w:r>
              <w:rPr>
                <w:rFonts w:hint="eastAsia" w:cs="宋体"/>
                <w:spacing w:val="-4"/>
              </w:rPr>
              <w:t xml:space="preserve">单价采购项目”、“定点供应商采购”有预算的以预算为准，以“收费基数”标准，按收费比例差额定率累进法计算服务费总收取额。</w:t>
            </w:r>
            <w:r/>
          </w:p>
        </w:tc>
      </w:tr>
    </w:tbl>
    <w:p>
      <w:pPr>
        <w:pStyle w:val="827"/>
        <w:jc w:val="right"/>
        <w:spacing w:beforeAutospacing="0" w:afterAutospacing="0" w:line="360" w:lineRule="auto"/>
        <w:widowControl/>
        <w:rPr>
          <w:rFonts w:ascii="宋体" w:hAnsi="宋体" w:cs="宋体"/>
        </w:rPr>
      </w:pPr>
      <w:r>
        <w:rPr>
          <w:rFonts w:ascii="宋体" w:hAnsi="宋体" w:cs="宋体"/>
        </w:rPr>
      </w:r>
      <w:r/>
    </w:p>
    <w:p>
      <w:pPr>
        <w:pStyle w:val="827"/>
        <w:jc w:val="right"/>
        <w:spacing w:beforeAutospacing="0" w:afterAutospacing="0" w:line="360" w:lineRule="auto"/>
        <w:widowControl/>
        <w:rPr>
          <w:rFonts w:ascii="宋体" w:hAnsi="宋体" w:cs="宋体"/>
        </w:rPr>
      </w:pPr>
      <w:r>
        <w:rPr>
          <w:rFonts w:ascii="宋体" w:hAnsi="宋体" w:cs="宋体"/>
        </w:rPr>
      </w:r>
      <w:r/>
    </w:p>
    <w:p>
      <w:pPr>
        <w:pStyle w:val="827"/>
        <w:jc w:val="right"/>
        <w:spacing w:beforeAutospacing="0" w:afterAutospacing="0" w:line="360" w:lineRule="auto"/>
        <w:widowControl/>
        <w:rPr>
          <w:rFonts w:ascii="宋体" w:hAnsi="宋体" w:cs="宋体"/>
        </w:rPr>
      </w:pPr>
      <w:r>
        <w:rPr>
          <w:rFonts w:hint="eastAsia" w:ascii="宋体" w:hAnsi="宋体" w:cs="宋体"/>
        </w:rPr>
        <w:t xml:space="preserve">全文完</w:t>
      </w:r>
      <w:r/>
    </w:p>
    <w:sectPr>
      <w:headerReference w:type="default" r:id="rId9"/>
      <w:footerReference w:type="default" r:id="rId10"/>
      <w:footnotePr/>
      <w:endnotePr/>
      <w:type w:val="nextPage"/>
      <w:pgSz w:w="11906" w:h="16838" w:orient="portrait"/>
      <w:pgMar w:top="1440" w:right="1080" w:bottom="1440" w:left="1080" w:header="851" w:footer="453"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Arial Unicode MS">
    <w:panose1 w:val="020B0604020202020204"/>
  </w:font>
  <w:font w:name="华文细黑">
    <w:panose1 w:val="02010600040101010101"/>
  </w:font>
  <w:font w:name="华文新魏">
    <w:panose1 w:val="02010800040101010101"/>
  </w:font>
  <w:font w:name="Tahoma">
    <w:panose1 w:val="020B0604030504040204"/>
  </w:font>
  <w:font w:name="Cambria">
    <w:panose1 w:val="02040503050406030204"/>
  </w:font>
  <w:font w:name="等线">
    <w:panose1 w:val="02010600030101010101"/>
  </w:font>
  <w:font w:name="等线 Light">
    <w:panose1 w:val="02010600030101010101"/>
  </w:font>
  <w:font w:name="Courier New">
    <w:panose1 w:val="02070309020205020404"/>
  </w:font>
  <w:font w:name="黑体">
    <w:panose1 w:val="02010609060101010101"/>
  </w:font>
  <w:font w:name="Frutiger Roman">
    <w:panose1 w:val="020B0503020202020204"/>
  </w:font>
  <w:font w:name="仿宋_GB2312">
    <w:panose1 w:val="02010609060101010101"/>
  </w:font>
  <w:font w:name="Verdana">
    <w:panose1 w:val="020B0604030504040204"/>
  </w:font>
  <w:font w:name="楷体_GB2312">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微软雅黑">
    <w:panose1 w:val="020B0503020204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jc w:val="center"/>
      <w:rPr>
        <w:rFonts w:ascii="宋体" w:hAnsi="宋体"/>
      </w:rPr>
    </w:pPr>
    <w:r>
      <w:rPr>
        <w:lang w:val="zh-CN" w:eastAsia="zh-CN"/>
      </w:rPr>
      <w:t xml:space="preserve"> </w:t>
    </w:r>
    <w:r>
      <w:rPr>
        <w:rFonts w:ascii="宋体" w:hAnsi="宋体"/>
        <w:b/>
        <w:bCs/>
      </w:rPr>
      <w:fldChar w:fldCharType="begin"/>
    </w:r>
    <w:r>
      <w:rPr>
        <w:rFonts w:ascii="宋体" w:hAnsi="宋体"/>
        <w:b/>
        <w:bCs/>
      </w:rPr>
      <w:instrText xml:space="preserve">PAGE</w:instrText>
    </w:r>
    <w:r>
      <w:rPr>
        <w:rFonts w:ascii="宋体" w:hAnsi="宋体"/>
        <w:b/>
        <w:bCs/>
      </w:rPr>
      <w:fldChar w:fldCharType="separate"/>
    </w:r>
    <w:r>
      <w:rPr>
        <w:rFonts w:ascii="宋体" w:hAnsi="宋体"/>
        <w:b/>
        <w:bCs/>
      </w:rPr>
      <w:t xml:space="preserve">1</w:t>
    </w:r>
    <w:r>
      <w:rPr>
        <w:rFonts w:ascii="宋体" w:hAnsi="宋体"/>
        <w:b/>
        <w:bCs/>
      </w:rPr>
      <w:fldChar w:fldCharType="end"/>
    </w:r>
    <w:r>
      <w:rPr>
        <w:rFonts w:ascii="宋体" w:hAnsi="宋体"/>
        <w:lang w:val="zh-CN" w:eastAsia="zh-CN"/>
      </w:rPr>
      <w:t xml:space="preserve"> / </w:t>
    </w:r>
    <w:r>
      <w:rPr>
        <w:rFonts w:ascii="宋体" w:hAnsi="宋体"/>
        <w:b/>
        <w:bCs/>
      </w:rPr>
      <w:fldChar w:fldCharType="begin"/>
    </w:r>
    <w:r>
      <w:rPr>
        <w:rFonts w:ascii="宋体" w:hAnsi="宋体"/>
        <w:b/>
        <w:bCs/>
      </w:rPr>
      <w:instrText xml:space="preserve">NUMPAGES</w:instrText>
    </w:r>
    <w:r>
      <w:rPr>
        <w:rFonts w:ascii="宋体" w:hAnsi="宋体"/>
        <w:b/>
        <w:bCs/>
      </w:rPr>
      <w:fldChar w:fldCharType="separate"/>
    </w:r>
    <w:r>
      <w:rPr>
        <w:rFonts w:ascii="宋体" w:hAnsi="宋体"/>
        <w:b/>
        <w:bCs/>
      </w:rPr>
      <w:t xml:space="preserve">1</w:t>
    </w:r>
    <w:r>
      <w:rPr>
        <w:rFonts w:ascii="宋体" w:hAnsi="宋体"/>
        <w:b/>
        <w:bCs/>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69"/>
        <w:rPr>
          <w:lang w:eastAsia="zh-CN"/>
        </w:rPr>
      </w:pPr>
      <w:r>
        <w:rPr>
          <w:rFonts w:ascii="宋体" w:hAnsi="宋体" w:cs="宋体"/>
          <w:b/>
          <w:color w:val="000000"/>
          <w:sz w:val="20"/>
          <w:u w:val="single"/>
        </w:rPr>
        <w:footnoteRef/>
      </w:r>
      <w:r>
        <w:rPr>
          <w:lang w:eastAsia="zh-CN"/>
        </w:rPr>
        <w:t xml:space="preserve"> </w:t>
      </w:r>
      <w:r>
        <w:rPr>
          <w:rFonts w:ascii="宋体" w:hAnsi="宋体" w:cs="宋体"/>
          <w:b/>
          <w:color w:val="000000"/>
          <w:sz w:val="20"/>
          <w:lang w:eastAsia="zh-CN"/>
        </w:rPr>
        <w:t xml:space="preserve">备注：</w:t>
      </w:r>
      <w:r>
        <w:rPr>
          <w:rFonts w:ascii="宋体" w:hAnsi="宋体" w:cs="宋体"/>
          <w:color w:val="000000"/>
          <w:sz w:val="20"/>
          <w:lang w:eastAsia="zh-CN"/>
        </w:rPr>
        <w:t xml:space="preserve">1.从业人员、营业收入、资产总额填报上一年度数据，无上一年度数据的新成立企业可不填报。</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0" w:hanging="72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EnclosedCircle"/>
      <w:isLgl w:val="false"/>
      <w:suff w:val="tab"/>
      <w:lvlText w:val="%1"/>
      <w:lvlJc w:val="left"/>
      <w:pPr>
        <w:ind w:left="1200" w:hanging="360"/>
      </w:pPr>
      <w:rPr>
        <w:rFonts w:hint="default"/>
      </w:rPr>
    </w:lvl>
    <w:lvl w:ilvl="1">
      <w:start w:val="1"/>
      <w:numFmt w:val="lowerLetter"/>
      <w:isLgl w:val="false"/>
      <w:suff w:val="tab"/>
      <w:lvlText w:val="%2)"/>
      <w:lvlJc w:val="left"/>
      <w:pPr>
        <w:ind w:left="1680" w:hanging="420"/>
      </w:pPr>
    </w:lvl>
    <w:lvl w:ilvl="2">
      <w:start w:val="1"/>
      <w:numFmt w:val="lowerRoman"/>
      <w:isLgl w:val="false"/>
      <w:suff w:val="tab"/>
      <w:lvlText w:val="%3."/>
      <w:lvlJc w:val="right"/>
      <w:pPr>
        <w:ind w:left="2100" w:hanging="420"/>
      </w:pPr>
    </w:lvl>
    <w:lvl w:ilvl="3">
      <w:start w:val="1"/>
      <w:numFmt w:val="decimal"/>
      <w:isLgl w:val="false"/>
      <w:suff w:val="tab"/>
      <w:lvlText w:val="%4."/>
      <w:lvlJc w:val="left"/>
      <w:pPr>
        <w:ind w:left="2520" w:hanging="420"/>
      </w:pPr>
    </w:lvl>
    <w:lvl w:ilvl="4">
      <w:start w:val="1"/>
      <w:numFmt w:val="lowerLetter"/>
      <w:isLgl w:val="false"/>
      <w:suff w:val="tab"/>
      <w:lvlText w:val="%5)"/>
      <w:lvlJc w:val="left"/>
      <w:pPr>
        <w:ind w:left="2940" w:hanging="420"/>
      </w:pPr>
    </w:lvl>
    <w:lvl w:ilvl="5">
      <w:start w:val="1"/>
      <w:numFmt w:val="lowerRoman"/>
      <w:isLgl w:val="false"/>
      <w:suff w:val="tab"/>
      <w:lvlText w:val="%6."/>
      <w:lvlJc w:val="right"/>
      <w:pPr>
        <w:ind w:left="3360" w:hanging="420"/>
      </w:pPr>
    </w:lvl>
    <w:lvl w:ilvl="6">
      <w:start w:val="1"/>
      <w:numFmt w:val="decimal"/>
      <w:isLgl w:val="false"/>
      <w:suff w:val="tab"/>
      <w:lvlText w:val="%7."/>
      <w:lvlJc w:val="left"/>
      <w:pPr>
        <w:ind w:left="3780" w:hanging="420"/>
      </w:pPr>
    </w:lvl>
    <w:lvl w:ilvl="7">
      <w:start w:val="1"/>
      <w:numFmt w:val="lowerLetter"/>
      <w:isLgl w:val="false"/>
      <w:suff w:val="tab"/>
      <w:lvlText w:val="%8)"/>
      <w:lvlJc w:val="left"/>
      <w:pPr>
        <w:ind w:left="4200" w:hanging="420"/>
      </w:pPr>
    </w:lvl>
    <w:lvl w:ilvl="8">
      <w:start w:val="1"/>
      <w:numFmt w:val="lowerRoman"/>
      <w:isLgl w:val="false"/>
      <w:suff w:val="tab"/>
      <w:lvlText w:val="%9."/>
      <w:lvlJc w:val="right"/>
      <w:pPr>
        <w:ind w:left="4620" w:hanging="420"/>
      </w:pPr>
    </w:lvl>
  </w:abstractNum>
  <w:abstractNum w:abstractNumId="4">
    <w:multiLevelType w:val="hybridMultilevel"/>
    <w:lvl w:ilvl="0">
      <w:start w:val="2"/>
      <w:numFmt w:val="decimalEnclosedCircle"/>
      <w:isLgl w:val="false"/>
      <w:suff w:val="tab"/>
      <w:lvlText w:val="%1"/>
      <w:lvlJc w:val="left"/>
      <w:pPr>
        <w:ind w:left="840" w:hanging="36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chineseCountingThousand"/>
      <w:pStyle w:val="1099"/>
      <w:isLgl w:val="false"/>
      <w:suff w:val="space"/>
      <w:lvlText w:val="第%1章"/>
      <w:lvlJc w:val="left"/>
      <w:pPr>
        <w:ind w:left="0" w:firstLine="0"/>
      </w:pPr>
      <w:rPr>
        <w:rFonts w:ascii="Times New Roman" w:hAnsi="Times New Roman" w:eastAsia="宋体" w:cs="Times New Roman"/>
        <w:b/>
        <w:i w:val="0"/>
        <w:sz w:val="36"/>
      </w:rPr>
    </w:lvl>
    <w:lvl w:ilvl="1">
      <w:start w:val="1"/>
      <w:numFmt w:val="decimal"/>
      <w:pStyle w:val="1100"/>
      <w:isLgl w:val="false"/>
      <w:suff w:val="space"/>
      <w:lvlText w:val="%1.%2."/>
      <w:lvlJc w:val="left"/>
      <w:pPr>
        <w:ind w:left="0" w:firstLine="0"/>
      </w:pPr>
      <w:rPr>
        <w:rFonts w:ascii="Times New Roman" w:hAnsi="Times New Roman" w:eastAsia="宋体" w:cs="Times New Roman"/>
        <w:b/>
        <w:i w:val="0"/>
        <w:sz w:val="28"/>
      </w:rPr>
    </w:lvl>
    <w:lvl w:ilvl="2">
      <w:start w:val="1"/>
      <w:numFmt w:val="decimal"/>
      <w:isLgl w:val="false"/>
      <w:suff w:val="tab"/>
      <w:lvlText w:val="4.6.%3."/>
      <w:lvlJc w:val="left"/>
      <w:pPr>
        <w:ind w:left="0" w:firstLine="0"/>
      </w:pPr>
      <w:rPr>
        <w:rFonts w:ascii="Times New Roman" w:hAnsi="Times New Roman" w:cs="Times New Roman"/>
        <w:b/>
        <w:i w:val="0"/>
        <w:sz w:val="36"/>
      </w:rPr>
    </w:lvl>
    <w:lvl w:ilvl="3">
      <w:start w:val="1"/>
      <w:numFmt w:val="decimal"/>
      <w:isLgl w:val="false"/>
      <w:suff w:val="tab"/>
      <w:lvlText w:val="2.3.3.%4."/>
      <w:lvlJc w:val="left"/>
      <w:pPr>
        <w:ind w:left="0" w:firstLine="0"/>
      </w:pPr>
      <w:rPr>
        <w:rFonts w:ascii="Times New Roman" w:hAnsi="Times New Roman" w:cs="Times New Roman"/>
        <w:b/>
        <w:i w:val="0"/>
        <w:sz w:val="28"/>
      </w:rPr>
    </w:lvl>
    <w:lvl w:ilvl="4">
      <w:start w:val="1"/>
      <w:numFmt w:val="decimal"/>
      <w:pStyle w:val="1101"/>
      <w:isLgl w:val="false"/>
      <w:suff w:val="tab"/>
      <w:lvlText w:val="（%5）"/>
      <w:lvlJc w:val="left"/>
      <w:pPr>
        <w:ind w:left="0" w:firstLine="0"/>
      </w:pPr>
      <w:rPr>
        <w:b/>
        <w:i w:val="0"/>
        <w:sz w:val="24"/>
      </w:rPr>
    </w:lvl>
    <w:lvl w:ilvl="5">
      <w:start w:val="1"/>
      <w:numFmt w:val="decimal"/>
      <w:pStyle w:val="1102"/>
      <w:isLgl w:val="false"/>
      <w:suff w:val="space"/>
      <w:lvlText w:val="%1.%2.%3.%4.%5.%6."/>
      <w:lvlJc w:val="left"/>
      <w:pPr>
        <w:ind w:left="0" w:firstLine="0"/>
      </w:pPr>
      <w:rPr>
        <w:rFonts w:ascii="Times New Roman" w:hAnsi="Times New Roman" w:eastAsia="宋体" w:cs="Times New Roman"/>
        <w:b/>
        <w:i w:val="0"/>
        <w:sz w:val="24"/>
      </w:rPr>
    </w:lvl>
    <w:lvl w:ilvl="6">
      <w:start w:val="1"/>
      <w:numFmt w:val="decimal"/>
      <w:pStyle w:val="1103"/>
      <w:isLgl w:val="false"/>
      <w:suff w:val="space"/>
      <w:lvlText w:val="%1.%2.%3.%4.%5.%6.%7."/>
      <w:lvlJc w:val="left"/>
      <w:pPr>
        <w:ind w:left="0" w:firstLine="0"/>
      </w:pPr>
      <w:rPr>
        <w:rFonts w:ascii="Times New Roman" w:hAnsi="Times New Roman" w:eastAsia="宋体" w:cs="Times New Roman"/>
        <w:b/>
        <w:i w:val="0"/>
        <w:sz w:val="24"/>
      </w:rPr>
    </w:lvl>
    <w:lvl w:ilvl="7">
      <w:start w:val="1"/>
      <w:numFmt w:val="decimal"/>
      <w:pStyle w:val="1104"/>
      <w:isLgl w:val="false"/>
      <w:suff w:val="space"/>
      <w:lvlText w:val="%1.%2.%3.%4.%5.%6.%7.%8."/>
      <w:lvlJc w:val="left"/>
      <w:pPr>
        <w:ind w:left="0" w:firstLine="0"/>
      </w:pPr>
      <w:rPr>
        <w:rFonts w:ascii="Times New Roman" w:hAnsi="Times New Roman" w:eastAsia="宋体" w:cs="Times New Roman"/>
        <w:b/>
        <w:i w:val="0"/>
        <w:sz w:val="24"/>
      </w:rPr>
    </w:lvl>
    <w:lvl w:ilvl="8">
      <w:start w:val="1"/>
      <w:numFmt w:val="decimal"/>
      <w:pStyle w:val="1105"/>
      <w:isLgl w:val="false"/>
      <w:suff w:val="space"/>
      <w:lvlText w:val="%1.%2.%3.%4.%5.%6.%7.%8.%9."/>
      <w:lvlJc w:val="left"/>
      <w:pPr>
        <w:ind w:left="0" w:firstLine="0"/>
      </w:pPr>
      <w:rPr>
        <w:rFonts w:ascii="Times New Roman" w:hAnsi="Times New Roman" w:eastAsia="宋体" w:cs="Times New Roman"/>
        <w:b/>
        <w:i w:val="0"/>
        <w:sz w:val="24"/>
      </w:rPr>
    </w:lvl>
  </w:abstractNum>
  <w:abstractNum w:abstractNumId="8">
    <w:multiLevelType w:val="hybridMultilevel"/>
    <w:lvl w:ilvl="0">
      <w:start w:val="12"/>
      <w:numFmt w:val="decimal"/>
      <w:pStyle w:val="1046"/>
      <w:isLgl w:val="false"/>
      <w:suff w:val="tab"/>
      <w:lvlText w:val=""/>
      <w:lvlJc w:val="left"/>
      <w:pPr>
        <w:ind w:left="360" w:hanging="360"/>
        <w:tabs>
          <w:tab w:val="num" w:pos="360" w:leader="none"/>
        </w:tabs>
      </w:pPr>
    </w:lvl>
    <w:lvl w:ilvl="1">
      <w:start w:val="1"/>
      <w:numFmt w:val="decimal"/>
      <w:isLgl w:val="false"/>
      <w:suff w:val="tab"/>
      <w:lvlText w:val="%1.%2"/>
      <w:lvlJc w:val="left"/>
      <w:pPr>
        <w:ind w:left="1012" w:hanging="750"/>
        <w:tabs>
          <w:tab w:val="num" w:pos="1012" w:leader="none"/>
        </w:tabs>
      </w:pPr>
    </w:lvl>
    <w:lvl w:ilvl="2">
      <w:start w:val="1"/>
      <w:numFmt w:val="decimal"/>
      <w:isLgl w:val="false"/>
      <w:suff w:val="tab"/>
      <w:lvlText w:val="%1.%2.%3"/>
      <w:lvlJc w:val="left"/>
      <w:pPr>
        <w:ind w:left="1274" w:hanging="750"/>
        <w:tabs>
          <w:tab w:val="num" w:pos="1274" w:leader="none"/>
        </w:tabs>
      </w:pPr>
    </w:lvl>
    <w:lvl w:ilvl="3">
      <w:start w:val="1"/>
      <w:numFmt w:val="decimal"/>
      <w:isLgl w:val="false"/>
      <w:suff w:val="tab"/>
      <w:lvlText w:val="%1.%2.%3.%4"/>
      <w:lvlJc w:val="left"/>
      <w:pPr>
        <w:ind w:left="1536" w:hanging="750"/>
        <w:tabs>
          <w:tab w:val="num" w:pos="1536" w:leader="none"/>
        </w:tabs>
      </w:pPr>
    </w:lvl>
    <w:lvl w:ilvl="4">
      <w:start w:val="1"/>
      <w:numFmt w:val="decimal"/>
      <w:isLgl w:val="false"/>
      <w:suff w:val="tab"/>
      <w:lvlText w:val="%1.%2.%3.%4.%5"/>
      <w:lvlJc w:val="left"/>
      <w:pPr>
        <w:ind w:left="1798" w:hanging="750"/>
        <w:tabs>
          <w:tab w:val="num" w:pos="1798" w:leader="none"/>
        </w:tabs>
      </w:pPr>
    </w:lvl>
    <w:lvl w:ilvl="5">
      <w:start w:val="1"/>
      <w:numFmt w:val="decimal"/>
      <w:isLgl w:val="false"/>
      <w:suff w:val="tab"/>
      <w:lvlText w:val="%1.%2.%3.%4.%5.%6"/>
      <w:lvlJc w:val="left"/>
      <w:pPr>
        <w:ind w:left="2060" w:hanging="750"/>
        <w:tabs>
          <w:tab w:val="num" w:pos="2060" w:leader="none"/>
        </w:tabs>
      </w:pPr>
    </w:lvl>
    <w:lvl w:ilvl="6">
      <w:start w:val="1"/>
      <w:numFmt w:val="decimal"/>
      <w:isLgl w:val="false"/>
      <w:suff w:val="tab"/>
      <w:lvlText w:val="%1.%2.%3.%4.%5.%6.%7"/>
      <w:lvlJc w:val="left"/>
      <w:pPr>
        <w:ind w:left="2322" w:hanging="750"/>
        <w:tabs>
          <w:tab w:val="num" w:pos="2322" w:leader="none"/>
        </w:tabs>
      </w:pPr>
    </w:lvl>
    <w:lvl w:ilvl="7">
      <w:start w:val="1"/>
      <w:numFmt w:val="decimal"/>
      <w:isLgl w:val="false"/>
      <w:suff w:val="tab"/>
      <w:lvlText w:val="%1.%2.%3.%4.%5.%6.%7.%8"/>
      <w:lvlJc w:val="left"/>
      <w:pPr>
        <w:ind w:left="2584" w:hanging="750"/>
        <w:tabs>
          <w:tab w:val="num" w:pos="2584" w:leader="none"/>
        </w:tabs>
      </w:pPr>
    </w:lvl>
    <w:lvl w:ilvl="8">
      <w:start w:val="1"/>
      <w:numFmt w:val="decimal"/>
      <w:isLgl w:val="false"/>
      <w:suff w:val="tab"/>
      <w:lvlText w:val="%1.%2.%3.%4.%5.%6.%7.%8.%9"/>
      <w:lvlJc w:val="left"/>
      <w:pPr>
        <w:ind w:left="2846" w:hanging="750"/>
        <w:tabs>
          <w:tab w:val="num" w:pos="2846" w:leader="none"/>
        </w:tabs>
      </w:pPr>
    </w:lvl>
  </w:abstractNum>
  <w:abstractNum w:abstractNumId="9">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decimal"/>
      <w:pStyle w:val="1095"/>
      <w:isLgl w:val="false"/>
      <w:suff w:val="tab"/>
      <w:lvlText w:val="2.%1"/>
      <w:lvlJc w:val="left"/>
      <w:pPr>
        <w:ind w:left="988" w:hanging="420"/>
      </w:pPr>
      <w:rPr>
        <w:rFonts w:hint="eastAsia" w:ascii="宋体" w:hAnsi="宋体" w:eastAsia="宋体"/>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isLgl w:val="false"/>
      <w:suff w:val="tab"/>
      <w:lvlText w:val="%1."/>
      <w:lvlJc w:val="left"/>
      <w:pPr>
        <w:ind w:left="560" w:hanging="360"/>
      </w:pPr>
      <w:rPr>
        <w:rFonts w:hint="default"/>
      </w:rPr>
    </w:lvl>
    <w:lvl w:ilvl="1">
      <w:start w:val="1"/>
      <w:numFmt w:val="lowerLetter"/>
      <w:isLgl w:val="false"/>
      <w:suff w:val="tab"/>
      <w:lvlText w:val="%2)"/>
      <w:lvlJc w:val="left"/>
      <w:pPr>
        <w:ind w:left="1040" w:hanging="420"/>
      </w:pPr>
    </w:lvl>
    <w:lvl w:ilvl="2">
      <w:start w:val="1"/>
      <w:numFmt w:val="lowerRoman"/>
      <w:isLgl w:val="false"/>
      <w:suff w:val="tab"/>
      <w:lvlText w:val="%3."/>
      <w:lvlJc w:val="right"/>
      <w:pPr>
        <w:ind w:left="1460" w:hanging="420"/>
      </w:pPr>
    </w:lvl>
    <w:lvl w:ilvl="3">
      <w:start w:val="1"/>
      <w:numFmt w:val="decimal"/>
      <w:isLgl w:val="false"/>
      <w:suff w:val="tab"/>
      <w:lvlText w:val="%4."/>
      <w:lvlJc w:val="left"/>
      <w:pPr>
        <w:ind w:left="1880" w:hanging="420"/>
      </w:pPr>
    </w:lvl>
    <w:lvl w:ilvl="4">
      <w:start w:val="1"/>
      <w:numFmt w:val="lowerLetter"/>
      <w:isLgl w:val="false"/>
      <w:suff w:val="tab"/>
      <w:lvlText w:val="%5)"/>
      <w:lvlJc w:val="left"/>
      <w:pPr>
        <w:ind w:left="2300" w:hanging="420"/>
      </w:pPr>
    </w:lvl>
    <w:lvl w:ilvl="5">
      <w:start w:val="1"/>
      <w:numFmt w:val="lowerRoman"/>
      <w:isLgl w:val="false"/>
      <w:suff w:val="tab"/>
      <w:lvlText w:val="%6."/>
      <w:lvlJc w:val="right"/>
      <w:pPr>
        <w:ind w:left="2720" w:hanging="420"/>
      </w:pPr>
    </w:lvl>
    <w:lvl w:ilvl="6">
      <w:start w:val="1"/>
      <w:numFmt w:val="decimal"/>
      <w:isLgl w:val="false"/>
      <w:suff w:val="tab"/>
      <w:lvlText w:val="%7."/>
      <w:lvlJc w:val="left"/>
      <w:pPr>
        <w:ind w:left="3140" w:hanging="420"/>
      </w:pPr>
    </w:lvl>
    <w:lvl w:ilvl="7">
      <w:start w:val="1"/>
      <w:numFmt w:val="lowerLetter"/>
      <w:isLgl w:val="false"/>
      <w:suff w:val="tab"/>
      <w:lvlText w:val="%8)"/>
      <w:lvlJc w:val="left"/>
      <w:pPr>
        <w:ind w:left="3560" w:hanging="420"/>
      </w:pPr>
    </w:lvl>
    <w:lvl w:ilvl="8">
      <w:start w:val="1"/>
      <w:numFmt w:val="lowerRoman"/>
      <w:isLgl w:val="false"/>
      <w:suff w:val="tab"/>
      <w:lvlText w:val="%9."/>
      <w:lvlJc w:val="right"/>
      <w:pPr>
        <w:ind w:left="3980" w:hanging="420"/>
      </w:pPr>
    </w:lvl>
  </w:abstractNum>
  <w:abstractNum w:abstractNumId="14">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8"/>
  </w:num>
  <w:num w:numId="2">
    <w:abstractNumId w:val="12"/>
  </w:num>
  <w:num w:numId="3">
    <w:abstractNumId w:val="7"/>
  </w:num>
  <w:num w:numId="4">
    <w:abstractNumId w:val="14"/>
  </w:num>
  <w:num w:numId="5">
    <w:abstractNumId w:val="11"/>
  </w:num>
  <w:num w:numId="6">
    <w:abstractNumId w:val="6"/>
  </w:num>
  <w:num w:numId="7">
    <w:abstractNumId w:val="13"/>
  </w:num>
  <w:num w:numId="8">
    <w:abstractNumId w:val="2"/>
  </w:num>
  <w:num w:numId="9">
    <w:abstractNumId w:val="10"/>
  </w:num>
  <w:num w:numId="10">
    <w:abstractNumId w:val="5"/>
  </w:num>
  <w:num w:numId="11">
    <w:abstractNumId w:val="4"/>
  </w:num>
  <w:num w:numId="12">
    <w:abstractNumId w:val="9"/>
  </w:num>
  <w:num w:numId="13">
    <w:abstractNumId w:val="3"/>
  </w:num>
  <w:num w:numId="14">
    <w:abstractNumId w:val="0"/>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07">
    <w:name w:val="Plain Table 1"/>
    <w:basedOn w:val="7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8">
    <w:name w:val="Plain Table 2"/>
    <w:basedOn w:val="73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9">
    <w:name w:val="Plain Table 3"/>
    <w:basedOn w:val="7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0">
    <w:name w:val="Plain Table 4"/>
    <w:basedOn w:val="7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1">
    <w:name w:val="Plain Table 5"/>
    <w:basedOn w:val="7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2">
    <w:name w:val="Grid Table 1 Light"/>
    <w:basedOn w:val="73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3">
    <w:name w:val="Grid Table 2"/>
    <w:basedOn w:val="7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4">
    <w:name w:val="Grid Table 3"/>
    <w:basedOn w:val="7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5">
    <w:name w:val="Grid Table 4"/>
    <w:basedOn w:val="73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6">
    <w:name w:val="Grid Table 5 Dark"/>
    <w:basedOn w:val="7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7">
    <w:name w:val="Grid Table 6 Colorful"/>
    <w:basedOn w:val="73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8">
    <w:name w:val="Grid Table 7 Colorful"/>
    <w:basedOn w:val="73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9">
    <w:name w:val="List Table 1 Light"/>
    <w:basedOn w:val="73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0">
    <w:name w:val="List Table 2"/>
    <w:basedOn w:val="73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1">
    <w:name w:val="List Table 3"/>
    <w:basedOn w:val="7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2">
    <w:name w:val="List Table 4"/>
    <w:basedOn w:val="7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3">
    <w:name w:val="List Table 5 Dark"/>
    <w:basedOn w:val="73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4">
    <w:name w:val="List Table 6 Colorful"/>
    <w:basedOn w:val="73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5">
    <w:name w:val="List Table 7 Colorful"/>
    <w:basedOn w:val="73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26" w:default="1">
    <w:name w:val="Normal"/>
    <w:qFormat/>
    <w:pPr>
      <w:jc w:val="both"/>
      <w:widowControl w:val="off"/>
    </w:pPr>
    <w:rPr>
      <w:sz w:val="21"/>
      <w:szCs w:val="22"/>
    </w:rPr>
  </w:style>
  <w:style w:type="paragraph" w:styleId="727">
    <w:name w:val="Heading 1"/>
    <w:basedOn w:val="726"/>
    <w:next w:val="726"/>
    <w:link w:val="784"/>
    <w:qFormat/>
    <w:pPr>
      <w:keepLines/>
      <w:keepNext/>
      <w:spacing w:before="480" w:after="200"/>
      <w:outlineLvl w:val="0"/>
    </w:pPr>
    <w:rPr>
      <w:rFonts w:ascii="Arial" w:hAnsi="Arial" w:eastAsia="Arial"/>
      <w:sz w:val="40"/>
      <w:szCs w:val="40"/>
      <w:lang w:eastAsia="en-US"/>
    </w:rPr>
  </w:style>
  <w:style w:type="paragraph" w:styleId="728">
    <w:name w:val="Heading 2"/>
    <w:basedOn w:val="726"/>
    <w:next w:val="726"/>
    <w:link w:val="785"/>
    <w:qFormat/>
    <w:pPr>
      <w:keepLines/>
      <w:keepNext/>
      <w:spacing w:before="360" w:after="200"/>
      <w:outlineLvl w:val="1"/>
    </w:pPr>
    <w:rPr>
      <w:rFonts w:ascii="Arial" w:hAnsi="Arial" w:eastAsia="Arial"/>
      <w:sz w:val="34"/>
      <w:szCs w:val="20"/>
      <w:lang w:eastAsia="en-US"/>
    </w:rPr>
  </w:style>
  <w:style w:type="paragraph" w:styleId="729">
    <w:name w:val="Heading 3"/>
    <w:basedOn w:val="726"/>
    <w:next w:val="726"/>
    <w:link w:val="786"/>
    <w:uiPriority w:val="9"/>
    <w:qFormat/>
    <w:pPr>
      <w:keepLines/>
      <w:keepNext/>
      <w:spacing w:before="320" w:after="200"/>
      <w:outlineLvl w:val="2"/>
    </w:pPr>
    <w:rPr>
      <w:rFonts w:ascii="Arial" w:hAnsi="Arial" w:eastAsia="Arial"/>
      <w:sz w:val="30"/>
      <w:szCs w:val="30"/>
      <w:lang w:eastAsia="en-US"/>
    </w:rPr>
  </w:style>
  <w:style w:type="paragraph" w:styleId="730">
    <w:name w:val="Heading 4"/>
    <w:basedOn w:val="726"/>
    <w:next w:val="726"/>
    <w:link w:val="787"/>
    <w:uiPriority w:val="9"/>
    <w:qFormat/>
    <w:pPr>
      <w:keepLines/>
      <w:keepNext/>
      <w:spacing w:before="320" w:after="200"/>
      <w:outlineLvl w:val="3"/>
    </w:pPr>
    <w:rPr>
      <w:rFonts w:ascii="Arial" w:hAnsi="Arial" w:eastAsia="Arial"/>
      <w:b/>
      <w:bCs/>
      <w:sz w:val="26"/>
      <w:szCs w:val="26"/>
      <w:lang w:eastAsia="en-US"/>
    </w:rPr>
  </w:style>
  <w:style w:type="paragraph" w:styleId="731">
    <w:name w:val="Heading 5"/>
    <w:basedOn w:val="726"/>
    <w:next w:val="726"/>
    <w:link w:val="788"/>
    <w:uiPriority w:val="9"/>
    <w:qFormat/>
    <w:pPr>
      <w:keepLines/>
      <w:keepNext/>
      <w:spacing w:before="320" w:after="200"/>
      <w:outlineLvl w:val="4"/>
    </w:pPr>
    <w:rPr>
      <w:rFonts w:ascii="Arial" w:hAnsi="Arial" w:eastAsia="Arial"/>
      <w:b/>
      <w:bCs/>
      <w:sz w:val="24"/>
      <w:szCs w:val="24"/>
      <w:lang w:eastAsia="en-US"/>
    </w:rPr>
  </w:style>
  <w:style w:type="paragraph" w:styleId="732">
    <w:name w:val="Heading 6"/>
    <w:basedOn w:val="726"/>
    <w:next w:val="726"/>
    <w:link w:val="789"/>
    <w:qFormat/>
    <w:pPr>
      <w:keepLines/>
      <w:keepNext/>
      <w:spacing w:before="320" w:after="200"/>
      <w:outlineLvl w:val="5"/>
    </w:pPr>
    <w:rPr>
      <w:rFonts w:ascii="Arial" w:hAnsi="Arial" w:eastAsia="Arial"/>
      <w:b/>
      <w:bCs/>
      <w:sz w:val="22"/>
      <w:lang w:eastAsia="en-US"/>
    </w:rPr>
  </w:style>
  <w:style w:type="paragraph" w:styleId="733">
    <w:name w:val="Heading 7"/>
    <w:basedOn w:val="726"/>
    <w:next w:val="726"/>
    <w:link w:val="790"/>
    <w:uiPriority w:val="9"/>
    <w:qFormat/>
    <w:pPr>
      <w:keepLines/>
      <w:keepNext/>
      <w:spacing w:before="320" w:after="200"/>
      <w:outlineLvl w:val="6"/>
    </w:pPr>
    <w:rPr>
      <w:rFonts w:ascii="Arial" w:hAnsi="Arial" w:eastAsia="Arial"/>
      <w:b/>
      <w:bCs/>
      <w:i/>
      <w:iCs/>
      <w:sz w:val="22"/>
      <w:lang w:eastAsia="en-US"/>
    </w:rPr>
  </w:style>
  <w:style w:type="paragraph" w:styleId="734">
    <w:name w:val="Heading 8"/>
    <w:basedOn w:val="726"/>
    <w:next w:val="726"/>
    <w:link w:val="791"/>
    <w:uiPriority w:val="9"/>
    <w:qFormat/>
    <w:pPr>
      <w:keepLines/>
      <w:keepNext/>
      <w:spacing w:before="320" w:after="200"/>
      <w:outlineLvl w:val="7"/>
    </w:pPr>
    <w:rPr>
      <w:rFonts w:ascii="Arial" w:hAnsi="Arial" w:eastAsia="Arial"/>
      <w:i/>
      <w:iCs/>
      <w:sz w:val="22"/>
      <w:lang w:eastAsia="en-US"/>
    </w:rPr>
  </w:style>
  <w:style w:type="paragraph" w:styleId="735">
    <w:name w:val="Heading 9"/>
    <w:basedOn w:val="726"/>
    <w:next w:val="726"/>
    <w:link w:val="792"/>
    <w:uiPriority w:val="9"/>
    <w:qFormat/>
    <w:pPr>
      <w:keepLines/>
      <w:keepNext/>
      <w:spacing w:before="320" w:after="200"/>
      <w:outlineLvl w:val="8"/>
    </w:pPr>
    <w:rPr>
      <w:rFonts w:ascii="Arial" w:hAnsi="Arial" w:eastAsia="Arial"/>
      <w:i/>
      <w:iCs/>
      <w:szCs w:val="21"/>
      <w:lang w:eastAsia="en-US"/>
    </w:rPr>
  </w:style>
  <w:style w:type="character" w:styleId="736" w:default="1">
    <w:name w:val="Default Paragraph Font"/>
    <w:uiPriority w:val="1"/>
    <w:semiHidden/>
    <w:unhideWhenUsed/>
  </w:style>
  <w:style w:type="table" w:styleId="737" w:default="1">
    <w:name w:val="Normal Table"/>
    <w:uiPriority w:val="99"/>
    <w:semiHidden/>
    <w:unhideWhenUsed/>
    <w:tblPr>
      <w:tblInd w:w="0" w:type="dxa"/>
      <w:tblCellMar>
        <w:left w:w="108" w:type="dxa"/>
        <w:top w:w="0" w:type="dxa"/>
        <w:right w:w="108" w:type="dxa"/>
        <w:bottom w:w="0" w:type="dxa"/>
      </w:tblCellMar>
    </w:tblPr>
  </w:style>
  <w:style w:type="numbering" w:styleId="738" w:default="1">
    <w:name w:val="No List"/>
    <w:uiPriority w:val="99"/>
    <w:semiHidden/>
    <w:unhideWhenUsed/>
  </w:style>
  <w:style w:type="table" w:styleId="739" w:customStyle="1">
    <w:name w:val="无格式表格 11"/>
    <w:basedOn w:val="737"/>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0" w:customStyle="1">
    <w:name w:val="无格式表格 21"/>
    <w:basedOn w:val="737"/>
    <w:uiPriority w:val="59"/>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1" w:customStyle="1">
    <w:name w:val="无格式表格 31"/>
    <w:basedOn w:val="737"/>
    <w:uiPriority w:val="99"/>
    <w:tblPr>
      <w:tblStyleRowBandSize w:val="1"/>
      <w:tblStyleColBandSize w:val="1"/>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2" w:customStyle="1">
    <w:name w:val="无格式表格 41"/>
    <w:basedOn w:val="737"/>
    <w:uiPriority w:val="99"/>
    <w:tblPr>
      <w:tblStyleRowBandSize w:val="1"/>
      <w:tblStyleColBandSize w:val="1"/>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3" w:customStyle="1">
    <w:name w:val="无格式表格 51"/>
    <w:basedOn w:val="737"/>
    <w:uiPriority w:val="99"/>
    <w:tblPr>
      <w:tblStyleRowBandSize w:val="1"/>
      <w:tblStyleColBandSize w:val="1"/>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4" w:customStyle="1">
    <w:name w:val="网格表 1 浅色1"/>
    <w:basedOn w:val="737"/>
    <w:uiPriority w:val="99"/>
    <w:tblPr>
      <w:tblStyleRowBandSize w:val="1"/>
      <w:tblStyleColBandSize w:val="1"/>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745" w:customStyle="1">
    <w:name w:val="网格表 21"/>
    <w:basedOn w:val="737"/>
    <w:uiPriority w:val="99"/>
    <w:tblPr>
      <w:tblStyleRowBandSize w:val="1"/>
      <w:tblStyleColBandSize w:val="1"/>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746" w:customStyle="1">
    <w:name w:val="网格表 31"/>
    <w:basedOn w:val="737"/>
    <w:uiPriority w:val="99"/>
    <w:tblPr>
      <w:tblStyleRowBandSize w:val="1"/>
      <w:tblStyleColBandSize w:val="1"/>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网格表 41"/>
    <w:basedOn w:val="737"/>
    <w:uiPriority w:val="59"/>
    <w:tblPr>
      <w:tblStyleRowBandSize w:val="1"/>
      <w:tblStyleColBandSize w:val="1"/>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748" w:customStyle="1">
    <w:name w:val="网格表 5 深色1"/>
    <w:basedOn w:val="737"/>
    <w:uiPriority w:val="99"/>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749" w:customStyle="1">
    <w:name w:val="网格表 6 彩色1"/>
    <w:basedOn w:val="737"/>
    <w:uiPriority w:val="99"/>
    <w:tblPr>
      <w:tblStyleRowBandSize w:val="1"/>
      <w:tblStyleColBandSize w:val="1"/>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750" w:customStyle="1">
    <w:name w:val="网格表 7 彩色1"/>
    <w:basedOn w:val="737"/>
    <w:uiPriority w:val="99"/>
    <w:tblPr>
      <w:tblStyleRowBandSize w:val="1"/>
      <w:tblStyleColBandSize w:val="1"/>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751" w:customStyle="1">
    <w:name w:val="清单表 1 浅色1"/>
    <w:basedOn w:val="737"/>
    <w:uiPriority w:val="99"/>
    <w:tblPr>
      <w:tblStyleRowBandSize w:val="1"/>
      <w:tblStyleColBandSize w:val="1"/>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752" w:customStyle="1">
    <w:name w:val="清单表 21"/>
    <w:basedOn w:val="737"/>
    <w:uiPriority w:val="99"/>
    <w:tblPr>
      <w:tblStyleRowBandSize w:val="1"/>
      <w:tblStyleColBandSize w:val="1"/>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753" w:customStyle="1">
    <w:name w:val="清单表 31"/>
    <w:basedOn w:val="737"/>
    <w:uiPriority w:val="99"/>
    <w:tblPr>
      <w:tblStyleRowBandSize w:val="1"/>
      <w:tblStyleColBandSize w:val="1"/>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54" w:customStyle="1">
    <w:name w:val="清单表 41"/>
    <w:basedOn w:val="737"/>
    <w:uiPriority w:val="99"/>
    <w:tblPr>
      <w:tblStyleRowBandSize w:val="1"/>
      <w:tblStyleColBandSize w:val="1"/>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55" w:customStyle="1">
    <w:name w:val="清单表 5 深色1"/>
    <w:basedOn w:val="737"/>
    <w:uiPriority w:val="99"/>
    <w:tblPr>
      <w:tblStyleRowBandSize w:val="1"/>
      <w:tblStyleColBandSize w:val="1"/>
      <w:tblBorders>
        <w:top w:val="single" w:color="7F7F7F" w:sz="32" w:space="0"/>
        <w:left w:val="single" w:color="7F7F7F" w:sz="32" w:space="0"/>
        <w:bottom w:val="single" w:color="7F7F7F" w:sz="32" w:space="0"/>
        <w:right w:val="single" w:color="7F7F7F" w:sz="32" w:space="0"/>
      </w:tblBorders>
      <w:shd w:val="clear" w:color="7f7f7f" w:fill="7f7f7f"/>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756" w:customStyle="1">
    <w:name w:val="清单表 6 彩色1"/>
    <w:basedOn w:val="737"/>
    <w:uiPriority w:val="99"/>
    <w:tblPr>
      <w:tblStyleRowBandSize w:val="1"/>
      <w:tblStyleColBandSize w:val="1"/>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757" w:customStyle="1">
    <w:name w:val="清单表 7 彩色1"/>
    <w:basedOn w:val="737"/>
    <w:uiPriority w:val="99"/>
    <w:tblPr>
      <w:tblStyleRowBandSize w:val="1"/>
      <w:tblStyleColBandSize w:val="1"/>
      <w:tblBorders>
        <w:right w:val="single" w:color="7F7F7F" w:sz="4" w:space="0"/>
      </w:tblBorders>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758">
    <w:name w:val="List Paragraph"/>
    <w:basedOn w:val="726"/>
    <w:uiPriority w:val="99"/>
    <w:qFormat/>
    <w:pPr>
      <w:ind w:firstLine="420"/>
      <w:jc w:val="left"/>
      <w:widowControl/>
    </w:pPr>
    <w:rPr>
      <w:rFonts w:ascii="宋体" w:hAnsi="宋体"/>
      <w:sz w:val="24"/>
      <w:szCs w:val="24"/>
    </w:rPr>
  </w:style>
  <w:style w:type="paragraph" w:styleId="759">
    <w:name w:val="No Spacing"/>
    <w:uiPriority w:val="1"/>
    <w:qFormat/>
  </w:style>
  <w:style w:type="paragraph" w:styleId="760">
    <w:name w:val="Title"/>
    <w:basedOn w:val="726"/>
    <w:next w:val="726"/>
    <w:link w:val="829"/>
    <w:uiPriority w:val="99"/>
    <w:qFormat/>
    <w:pPr>
      <w:contextualSpacing/>
      <w:spacing w:before="300" w:after="200"/>
    </w:pPr>
    <w:rPr>
      <w:sz w:val="48"/>
      <w:szCs w:val="48"/>
      <w:lang w:eastAsia="en-US"/>
    </w:rPr>
  </w:style>
  <w:style w:type="paragraph" w:styleId="761">
    <w:name w:val="Subtitle"/>
    <w:basedOn w:val="726"/>
    <w:next w:val="726"/>
    <w:link w:val="818"/>
    <w:uiPriority w:val="99"/>
    <w:qFormat/>
    <w:pPr>
      <w:spacing w:before="200" w:after="200"/>
    </w:pPr>
    <w:rPr>
      <w:sz w:val="24"/>
      <w:szCs w:val="24"/>
      <w:lang w:eastAsia="en-US"/>
    </w:rPr>
  </w:style>
  <w:style w:type="paragraph" w:styleId="762">
    <w:name w:val="Quote"/>
    <w:basedOn w:val="726"/>
    <w:next w:val="726"/>
    <w:link w:val="838"/>
    <w:uiPriority w:val="29"/>
    <w:qFormat/>
    <w:pPr>
      <w:ind w:left="720" w:right="720"/>
    </w:pPr>
    <w:rPr>
      <w:i/>
      <w:sz w:val="20"/>
      <w:szCs w:val="20"/>
      <w:lang w:eastAsia="en-US"/>
    </w:rPr>
  </w:style>
  <w:style w:type="paragraph" w:styleId="763">
    <w:name w:val="Intense Quote"/>
    <w:basedOn w:val="726"/>
    <w:next w:val="726"/>
    <w:link w:val="83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lang w:eastAsia="en-US"/>
    </w:rPr>
  </w:style>
  <w:style w:type="paragraph" w:styleId="764">
    <w:name w:val="Header"/>
    <w:basedOn w:val="726"/>
    <w:link w:val="817"/>
    <w:uiPriority w:val="99"/>
    <w:unhideWhenUsed/>
    <w:qFormat/>
    <w:pPr>
      <w:jc w:val="center"/>
      <w:tabs>
        <w:tab w:val="center" w:pos="4153" w:leader="none"/>
        <w:tab w:val="right" w:pos="8306" w:leader="none"/>
      </w:tabs>
    </w:pPr>
    <w:rPr>
      <w:sz w:val="18"/>
      <w:szCs w:val="18"/>
      <w:lang w:eastAsia="en-US"/>
    </w:rPr>
  </w:style>
  <w:style w:type="paragraph" w:styleId="765">
    <w:name w:val="Footer"/>
    <w:basedOn w:val="726"/>
    <w:link w:val="816"/>
    <w:uiPriority w:val="99"/>
    <w:qFormat/>
    <w:pPr>
      <w:jc w:val="left"/>
      <w:tabs>
        <w:tab w:val="center" w:pos="4153" w:leader="none"/>
        <w:tab w:val="right" w:pos="8306" w:leader="none"/>
      </w:tabs>
    </w:pPr>
    <w:rPr>
      <w:sz w:val="18"/>
      <w:szCs w:val="18"/>
      <w:lang w:eastAsia="en-US"/>
    </w:rPr>
  </w:style>
  <w:style w:type="paragraph" w:styleId="766">
    <w:name w:val="Caption"/>
    <w:basedOn w:val="726"/>
    <w:next w:val="726"/>
    <w:uiPriority w:val="99"/>
    <w:qFormat/>
    <w:pPr>
      <w:spacing w:line="276" w:lineRule="auto"/>
    </w:pPr>
    <w:rPr>
      <w:b/>
      <w:bCs/>
      <w:color w:val="4f81bd"/>
      <w:sz w:val="18"/>
      <w:szCs w:val="18"/>
    </w:rPr>
  </w:style>
  <w:style w:type="table" w:styleId="767">
    <w:name w:val="Table Grid"/>
    <w:uiPriority w:val="59"/>
    <w:qFormat/>
    <w:tblPr>
      <w:tblCellMar>
        <w:left w:w="0" w:type="dxa"/>
        <w:top w:w="0" w:type="dxa"/>
        <w:right w:w="0" w:type="dxa"/>
        <w:bottom w:w="0" w:type="dxa"/>
      </w:tblCellMar>
    </w:tblPr>
  </w:style>
  <w:style w:type="character" w:styleId="768">
    <w:name w:val="Hyperlink"/>
    <w:uiPriority w:val="99"/>
    <w:unhideWhenUsed/>
    <w:qFormat/>
    <w:rPr>
      <w:color w:val="0000ff"/>
      <w:u w:val="single"/>
    </w:rPr>
  </w:style>
  <w:style w:type="paragraph" w:styleId="769">
    <w:name w:val="footnote text"/>
    <w:basedOn w:val="726"/>
    <w:link w:val="820"/>
    <w:uiPriority w:val="99"/>
    <w:unhideWhenUsed/>
    <w:qFormat/>
    <w:pPr>
      <w:spacing w:after="40"/>
    </w:pPr>
    <w:rPr>
      <w:sz w:val="18"/>
      <w:szCs w:val="20"/>
      <w:lang w:eastAsia="en-US"/>
    </w:rPr>
  </w:style>
  <w:style w:type="character" w:styleId="770">
    <w:name w:val="footnote reference"/>
    <w:uiPriority w:val="99"/>
    <w:unhideWhenUsed/>
    <w:qFormat/>
    <w:rPr>
      <w:vertAlign w:val="superscript"/>
    </w:rPr>
  </w:style>
  <w:style w:type="paragraph" w:styleId="771">
    <w:name w:val="endnote text"/>
    <w:basedOn w:val="726"/>
    <w:link w:val="813"/>
    <w:uiPriority w:val="99"/>
    <w:unhideWhenUsed/>
    <w:qFormat/>
    <w:rPr>
      <w:sz w:val="20"/>
      <w:szCs w:val="20"/>
      <w:lang w:eastAsia="en-US"/>
    </w:rPr>
  </w:style>
  <w:style w:type="character" w:styleId="772">
    <w:name w:val="endnote reference"/>
    <w:uiPriority w:val="99"/>
    <w:unhideWhenUsed/>
    <w:qFormat/>
    <w:rPr>
      <w:vertAlign w:val="superscript"/>
    </w:rPr>
  </w:style>
  <w:style w:type="paragraph" w:styleId="773">
    <w:name w:val="toc 1"/>
    <w:basedOn w:val="726"/>
    <w:next w:val="726"/>
    <w:qFormat/>
    <w:pPr>
      <w:jc w:val="left"/>
    </w:pPr>
    <w:rPr>
      <w:rFonts w:ascii="宋体" w:hAnsi="宋体" w:eastAsia="楷体_GB2312"/>
      <w:sz w:val="24"/>
      <w:szCs w:val="21"/>
    </w:rPr>
  </w:style>
  <w:style w:type="paragraph" w:styleId="774">
    <w:name w:val="toc 2"/>
    <w:basedOn w:val="726"/>
    <w:next w:val="726"/>
    <w:uiPriority w:val="39"/>
    <w:unhideWhenUsed/>
    <w:qFormat/>
    <w:pPr>
      <w:ind w:left="283"/>
      <w:spacing w:after="57"/>
    </w:pPr>
  </w:style>
  <w:style w:type="paragraph" w:styleId="775">
    <w:name w:val="toc 3"/>
    <w:basedOn w:val="726"/>
    <w:next w:val="726"/>
    <w:uiPriority w:val="39"/>
    <w:unhideWhenUsed/>
    <w:qFormat/>
    <w:pPr>
      <w:ind w:left="567"/>
      <w:spacing w:after="57"/>
    </w:pPr>
  </w:style>
  <w:style w:type="paragraph" w:styleId="776">
    <w:name w:val="toc 4"/>
    <w:basedOn w:val="726"/>
    <w:next w:val="726"/>
    <w:uiPriority w:val="39"/>
    <w:unhideWhenUsed/>
    <w:qFormat/>
    <w:pPr>
      <w:ind w:left="850"/>
      <w:spacing w:after="57"/>
    </w:pPr>
  </w:style>
  <w:style w:type="paragraph" w:styleId="777">
    <w:name w:val="toc 5"/>
    <w:basedOn w:val="726"/>
    <w:next w:val="726"/>
    <w:uiPriority w:val="39"/>
    <w:unhideWhenUsed/>
    <w:qFormat/>
    <w:pPr>
      <w:ind w:left="1134"/>
      <w:spacing w:after="57"/>
    </w:pPr>
  </w:style>
  <w:style w:type="paragraph" w:styleId="778">
    <w:name w:val="toc 6"/>
    <w:basedOn w:val="726"/>
    <w:next w:val="726"/>
    <w:uiPriority w:val="39"/>
    <w:unhideWhenUsed/>
    <w:qFormat/>
    <w:pPr>
      <w:ind w:left="1417"/>
      <w:spacing w:after="57"/>
    </w:pPr>
  </w:style>
  <w:style w:type="paragraph" w:styleId="779">
    <w:name w:val="toc 7"/>
    <w:basedOn w:val="726"/>
    <w:next w:val="726"/>
    <w:uiPriority w:val="39"/>
    <w:unhideWhenUsed/>
    <w:qFormat/>
    <w:pPr>
      <w:ind w:left="1701"/>
      <w:spacing w:after="57"/>
    </w:pPr>
  </w:style>
  <w:style w:type="paragraph" w:styleId="780">
    <w:name w:val="toc 8"/>
    <w:basedOn w:val="726"/>
    <w:next w:val="726"/>
    <w:uiPriority w:val="39"/>
    <w:unhideWhenUsed/>
    <w:qFormat/>
    <w:pPr>
      <w:ind w:left="1984"/>
      <w:spacing w:after="57"/>
    </w:pPr>
  </w:style>
  <w:style w:type="paragraph" w:styleId="781">
    <w:name w:val="toc 9"/>
    <w:basedOn w:val="726"/>
    <w:next w:val="726"/>
    <w:uiPriority w:val="39"/>
    <w:unhideWhenUsed/>
    <w:qFormat/>
    <w:pPr>
      <w:ind w:left="2268"/>
      <w:spacing w:after="57"/>
    </w:pPr>
  </w:style>
  <w:style w:type="paragraph" w:styleId="782">
    <w:name w:val="TOC Heading"/>
    <w:uiPriority w:val="39"/>
    <w:qFormat/>
  </w:style>
  <w:style w:type="paragraph" w:styleId="783">
    <w:name w:val="table of figures"/>
    <w:basedOn w:val="726"/>
    <w:next w:val="726"/>
    <w:uiPriority w:val="99"/>
    <w:unhideWhenUsed/>
    <w:qFormat/>
  </w:style>
  <w:style w:type="character" w:styleId="784" w:customStyle="1">
    <w:name w:val="标题 1 字符1"/>
    <w:link w:val="727"/>
    <w:uiPriority w:val="9"/>
    <w:qFormat/>
    <w:rPr>
      <w:rFonts w:ascii="Arial" w:hAnsi="Arial" w:eastAsia="Arial" w:cs="Arial"/>
      <w:sz w:val="40"/>
      <w:szCs w:val="40"/>
    </w:rPr>
  </w:style>
  <w:style w:type="character" w:styleId="785" w:customStyle="1">
    <w:name w:val="标题 2 字符1"/>
    <w:link w:val="728"/>
    <w:uiPriority w:val="9"/>
    <w:qFormat/>
    <w:rPr>
      <w:rFonts w:ascii="Arial" w:hAnsi="Arial" w:eastAsia="Arial" w:cs="Arial"/>
      <w:sz w:val="34"/>
    </w:rPr>
  </w:style>
  <w:style w:type="character" w:styleId="786" w:customStyle="1">
    <w:name w:val="标题 3 字符1"/>
    <w:link w:val="729"/>
    <w:uiPriority w:val="9"/>
    <w:qFormat/>
    <w:rPr>
      <w:rFonts w:ascii="Arial" w:hAnsi="Arial" w:eastAsia="Arial" w:cs="Arial"/>
      <w:sz w:val="30"/>
      <w:szCs w:val="30"/>
    </w:rPr>
  </w:style>
  <w:style w:type="character" w:styleId="787" w:customStyle="1">
    <w:name w:val="标题 4 字符1"/>
    <w:link w:val="730"/>
    <w:uiPriority w:val="9"/>
    <w:qFormat/>
    <w:rPr>
      <w:rFonts w:ascii="Arial" w:hAnsi="Arial" w:eastAsia="Arial" w:cs="Arial"/>
      <w:b/>
      <w:bCs/>
      <w:sz w:val="26"/>
      <w:szCs w:val="26"/>
    </w:rPr>
  </w:style>
  <w:style w:type="character" w:styleId="788" w:customStyle="1">
    <w:name w:val="标题 5 字符"/>
    <w:link w:val="731"/>
    <w:uiPriority w:val="9"/>
    <w:qFormat/>
    <w:rPr>
      <w:rFonts w:ascii="Arial" w:hAnsi="Arial" w:eastAsia="Arial" w:cs="Arial"/>
      <w:b/>
      <w:bCs/>
      <w:sz w:val="24"/>
      <w:szCs w:val="24"/>
    </w:rPr>
  </w:style>
  <w:style w:type="character" w:styleId="789" w:customStyle="1">
    <w:name w:val="标题 6 字符1"/>
    <w:link w:val="732"/>
    <w:uiPriority w:val="9"/>
    <w:qFormat/>
    <w:rPr>
      <w:rFonts w:ascii="Arial" w:hAnsi="Arial" w:eastAsia="Arial" w:cs="Arial"/>
      <w:b/>
      <w:bCs/>
      <w:sz w:val="22"/>
      <w:szCs w:val="22"/>
    </w:rPr>
  </w:style>
  <w:style w:type="character" w:styleId="790" w:customStyle="1">
    <w:name w:val="标题 7 字符"/>
    <w:link w:val="733"/>
    <w:uiPriority w:val="9"/>
    <w:qFormat/>
    <w:rPr>
      <w:rFonts w:ascii="Arial" w:hAnsi="Arial" w:eastAsia="Arial" w:cs="Arial"/>
      <w:b/>
      <w:bCs/>
      <w:i/>
      <w:iCs/>
      <w:sz w:val="22"/>
      <w:szCs w:val="22"/>
    </w:rPr>
  </w:style>
  <w:style w:type="character" w:styleId="791" w:customStyle="1">
    <w:name w:val="标题 8 字符"/>
    <w:link w:val="734"/>
    <w:uiPriority w:val="9"/>
    <w:qFormat/>
    <w:rPr>
      <w:rFonts w:ascii="Arial" w:hAnsi="Arial" w:eastAsia="Arial" w:cs="Arial"/>
      <w:i/>
      <w:iCs/>
      <w:sz w:val="22"/>
      <w:szCs w:val="22"/>
    </w:rPr>
  </w:style>
  <w:style w:type="character" w:styleId="792" w:customStyle="1">
    <w:name w:val="标题 9 字符"/>
    <w:link w:val="735"/>
    <w:uiPriority w:val="9"/>
    <w:qFormat/>
    <w:rPr>
      <w:rFonts w:ascii="Arial" w:hAnsi="Arial" w:eastAsia="Arial" w:cs="Arial"/>
      <w:i/>
      <w:iCs/>
      <w:sz w:val="21"/>
      <w:szCs w:val="21"/>
    </w:rPr>
  </w:style>
  <w:style w:type="paragraph" w:styleId="793">
    <w:name w:val="index 5"/>
    <w:basedOn w:val="726"/>
    <w:next w:val="726"/>
    <w:uiPriority w:val="99"/>
    <w:unhideWhenUsed/>
    <w:qFormat/>
    <w:pPr>
      <w:ind w:left="1680"/>
    </w:pPr>
    <w:rPr>
      <w:rFonts w:ascii="Times New Roman" w:hAnsi="Times New Roman" w:eastAsia="楷体_GB2312"/>
      <w:sz w:val="26"/>
      <w:szCs w:val="20"/>
    </w:rPr>
  </w:style>
  <w:style w:type="paragraph" w:styleId="794">
    <w:name w:val="Document Map"/>
    <w:basedOn w:val="726"/>
    <w:link w:val="795"/>
    <w:uiPriority w:val="99"/>
    <w:unhideWhenUsed/>
    <w:qFormat/>
    <w:pPr>
      <w:jc w:val="left"/>
      <w:shd w:val="clear" w:color="auto" w:fill="000080"/>
      <w:widowControl/>
    </w:pPr>
    <w:rPr>
      <w:rFonts w:ascii="Times New Roman" w:hAnsi="Times New Roman"/>
      <w:sz w:val="24"/>
      <w:szCs w:val="20"/>
    </w:rPr>
  </w:style>
  <w:style w:type="character" w:styleId="795" w:customStyle="1">
    <w:name w:val="文档结构图 字符1"/>
    <w:link w:val="794"/>
    <w:uiPriority w:val="99"/>
    <w:qFormat/>
    <w:rPr>
      <w:rFonts w:ascii="Times New Roman" w:hAnsi="Times New Roman"/>
      <w:sz w:val="24"/>
      <w:shd w:val="clear" w:color="auto" w:fill="000080"/>
    </w:rPr>
  </w:style>
  <w:style w:type="paragraph" w:styleId="796">
    <w:name w:val="annotation text"/>
    <w:basedOn w:val="726"/>
    <w:link w:val="797"/>
    <w:uiPriority w:val="99"/>
    <w:unhideWhenUsed/>
    <w:qFormat/>
    <w:pPr>
      <w:jc w:val="left"/>
    </w:pPr>
    <w:rPr>
      <w:lang w:eastAsia="en-US"/>
    </w:rPr>
  </w:style>
  <w:style w:type="character" w:styleId="797" w:customStyle="1">
    <w:name w:val="批注文字 字符2"/>
    <w:link w:val="796"/>
    <w:uiPriority w:val="99"/>
    <w:semiHidden/>
    <w:qFormat/>
    <w:rPr>
      <w:sz w:val="21"/>
      <w:szCs w:val="22"/>
    </w:rPr>
  </w:style>
  <w:style w:type="paragraph" w:styleId="798">
    <w:name w:val="Body Text 3"/>
    <w:basedOn w:val="726"/>
    <w:link w:val="799"/>
    <w:uiPriority w:val="99"/>
    <w:unhideWhenUsed/>
    <w:qFormat/>
    <w:pPr>
      <w:jc w:val="center"/>
    </w:pPr>
    <w:rPr>
      <w:rFonts w:ascii="宋体" w:hAnsi="宋体" w:eastAsia="楷体_GB2312"/>
      <w:sz w:val="26"/>
      <w:szCs w:val="20"/>
    </w:rPr>
  </w:style>
  <w:style w:type="character" w:styleId="799" w:customStyle="1">
    <w:name w:val="正文文本 3 字符1"/>
    <w:link w:val="798"/>
    <w:uiPriority w:val="99"/>
    <w:rPr>
      <w:rFonts w:ascii="宋体" w:hAnsi="宋体" w:eastAsia="楷体_GB2312"/>
      <w:sz w:val="26"/>
    </w:rPr>
  </w:style>
  <w:style w:type="paragraph" w:styleId="800">
    <w:name w:val="Body Text"/>
    <w:basedOn w:val="726"/>
    <w:next w:val="802"/>
    <w:link w:val="801"/>
    <w:uiPriority w:val="99"/>
    <w:unhideWhenUsed/>
    <w:qFormat/>
    <w:pPr>
      <w:spacing w:after="120"/>
    </w:pPr>
    <w:rPr>
      <w:rFonts w:ascii="Times New Roman" w:hAnsi="Times New Roman"/>
      <w:szCs w:val="24"/>
      <w:lang w:eastAsia="en-US"/>
    </w:rPr>
  </w:style>
  <w:style w:type="character" w:styleId="801" w:customStyle="1">
    <w:name w:val="正文文本 字符1"/>
    <w:link w:val="800"/>
    <w:qFormat/>
    <w:rPr>
      <w:rFonts w:ascii="Times New Roman" w:hAnsi="Times New Roman"/>
      <w:sz w:val="21"/>
      <w:szCs w:val="24"/>
    </w:rPr>
  </w:style>
  <w:style w:type="paragraph" w:styleId="802" w:customStyle="1">
    <w:name w:val="正文缩进1"/>
    <w:basedOn w:val="726"/>
    <w:link w:val="803"/>
    <w:unhideWhenUsed/>
    <w:qFormat/>
    <w:pPr>
      <w:ind w:firstLine="420"/>
    </w:pPr>
    <w:rPr>
      <w:lang w:eastAsia="en-US"/>
    </w:rPr>
  </w:style>
  <w:style w:type="character" w:styleId="803" w:customStyle="1">
    <w:name w:val="正文缩进 Char"/>
    <w:link w:val="802"/>
    <w:qFormat/>
    <w:rPr>
      <w:sz w:val="21"/>
      <w:szCs w:val="22"/>
    </w:rPr>
  </w:style>
  <w:style w:type="paragraph" w:styleId="804">
    <w:name w:val="Body Text Indent"/>
    <w:basedOn w:val="726"/>
    <w:link w:val="805"/>
    <w:uiPriority w:val="99"/>
    <w:unhideWhenUsed/>
    <w:qFormat/>
    <w:pPr>
      <w:ind w:firstLine="425"/>
      <w:jc w:val="left"/>
      <w:spacing w:line="360" w:lineRule="auto"/>
      <w:widowControl/>
    </w:pPr>
    <w:rPr>
      <w:rFonts w:ascii="Times New Roman" w:hAnsi="Times New Roman"/>
      <w:sz w:val="24"/>
      <w:szCs w:val="20"/>
    </w:rPr>
  </w:style>
  <w:style w:type="character" w:styleId="805" w:customStyle="1">
    <w:name w:val="正文文本缩进 字符1"/>
    <w:link w:val="804"/>
    <w:uiPriority w:val="99"/>
    <w:rPr>
      <w:rFonts w:ascii="Times New Roman" w:hAnsi="Times New Roman"/>
      <w:sz w:val="24"/>
    </w:rPr>
  </w:style>
  <w:style w:type="paragraph" w:styleId="806">
    <w:name w:val="Block Text"/>
    <w:basedOn w:val="726"/>
    <w:uiPriority w:val="99"/>
    <w:qFormat/>
    <w:pPr>
      <w:ind w:left="630" w:right="-609" w:firstLine="420"/>
      <w:spacing w:line="360" w:lineRule="auto"/>
    </w:pPr>
    <w:rPr>
      <w:rFonts w:hint="eastAsia" w:ascii="仿宋_GB2312" w:hAnsi="Times New Roman" w:eastAsia="仿宋_GB2312"/>
      <w:szCs w:val="20"/>
    </w:rPr>
  </w:style>
  <w:style w:type="paragraph" w:styleId="807">
    <w:name w:val="Plain Text"/>
    <w:basedOn w:val="726"/>
    <w:link w:val="808"/>
    <w:uiPriority w:val="99"/>
    <w:qFormat/>
    <w:rPr>
      <w:rFonts w:ascii="宋体" w:hAnsi="Courier New"/>
      <w:szCs w:val="24"/>
    </w:rPr>
  </w:style>
  <w:style w:type="character" w:styleId="808" w:customStyle="1">
    <w:name w:val="纯文本 字符1"/>
    <w:link w:val="807"/>
    <w:qFormat/>
    <w:rPr>
      <w:rFonts w:ascii="宋体" w:hAnsi="Courier New" w:eastAsia="楷体_GB2312"/>
      <w:sz w:val="26"/>
      <w:szCs w:val="24"/>
    </w:rPr>
  </w:style>
  <w:style w:type="paragraph" w:styleId="809">
    <w:name w:val="Date"/>
    <w:basedOn w:val="726"/>
    <w:next w:val="726"/>
    <w:link w:val="810"/>
    <w:uiPriority w:val="99"/>
    <w:unhideWhenUsed/>
    <w:qFormat/>
    <w:pPr>
      <w:ind w:left="2500"/>
    </w:pPr>
  </w:style>
  <w:style w:type="character" w:styleId="810" w:customStyle="1">
    <w:name w:val="日期 字符1"/>
    <w:link w:val="809"/>
    <w:uiPriority w:val="99"/>
    <w:semiHidden/>
    <w:rPr>
      <w:sz w:val="21"/>
      <w:szCs w:val="22"/>
    </w:rPr>
  </w:style>
  <w:style w:type="paragraph" w:styleId="811">
    <w:name w:val="Body Text Indent 2"/>
    <w:basedOn w:val="726"/>
    <w:link w:val="812"/>
    <w:uiPriority w:val="99"/>
    <w:unhideWhenUsed/>
    <w:qFormat/>
    <w:pPr>
      <w:ind w:left="200"/>
      <w:jc w:val="left"/>
      <w:spacing w:after="120" w:line="480" w:lineRule="auto"/>
      <w:widowControl/>
    </w:pPr>
    <w:rPr>
      <w:rFonts w:ascii="Times New Roman" w:hAnsi="Times New Roman"/>
      <w:sz w:val="24"/>
      <w:szCs w:val="20"/>
    </w:rPr>
  </w:style>
  <w:style w:type="character" w:styleId="812" w:customStyle="1">
    <w:name w:val="正文文本缩进 2 字符1"/>
    <w:link w:val="811"/>
    <w:uiPriority w:val="99"/>
    <w:rPr>
      <w:rFonts w:ascii="Times New Roman" w:hAnsi="Times New Roman"/>
      <w:sz w:val="24"/>
    </w:rPr>
  </w:style>
  <w:style w:type="character" w:styleId="813" w:customStyle="1">
    <w:name w:val="尾注文本 字符"/>
    <w:link w:val="771"/>
    <w:uiPriority w:val="99"/>
    <w:qFormat/>
    <w:rPr>
      <w:sz w:val="20"/>
    </w:rPr>
  </w:style>
  <w:style w:type="paragraph" w:styleId="814">
    <w:name w:val="Balloon Text"/>
    <w:basedOn w:val="726"/>
    <w:link w:val="815"/>
    <w:uiPriority w:val="99"/>
    <w:unhideWhenUsed/>
    <w:qFormat/>
    <w:rPr>
      <w:sz w:val="18"/>
      <w:szCs w:val="18"/>
      <w:lang w:eastAsia="en-US"/>
    </w:rPr>
  </w:style>
  <w:style w:type="character" w:styleId="815" w:customStyle="1">
    <w:name w:val="批注框文本 字符1"/>
    <w:link w:val="814"/>
    <w:uiPriority w:val="99"/>
    <w:semiHidden/>
    <w:qFormat/>
    <w:rPr>
      <w:sz w:val="18"/>
      <w:szCs w:val="18"/>
    </w:rPr>
  </w:style>
  <w:style w:type="character" w:styleId="816" w:customStyle="1">
    <w:name w:val="页脚 字符2"/>
    <w:link w:val="765"/>
    <w:uiPriority w:val="99"/>
    <w:qFormat/>
    <w:rPr>
      <w:rFonts w:ascii="Calibri" w:hAnsi="Calibri" w:eastAsia="宋体" w:cs="Times New Roman"/>
      <w:sz w:val="18"/>
      <w:szCs w:val="18"/>
    </w:rPr>
  </w:style>
  <w:style w:type="character" w:styleId="817" w:customStyle="1">
    <w:name w:val="页眉 字符1"/>
    <w:link w:val="764"/>
    <w:uiPriority w:val="99"/>
    <w:qFormat/>
    <w:rPr>
      <w:sz w:val="18"/>
      <w:szCs w:val="18"/>
    </w:rPr>
  </w:style>
  <w:style w:type="character" w:styleId="818" w:customStyle="1">
    <w:name w:val="副标题 字符1"/>
    <w:link w:val="761"/>
    <w:uiPriority w:val="11"/>
    <w:qFormat/>
    <w:rPr>
      <w:sz w:val="24"/>
      <w:szCs w:val="24"/>
    </w:rPr>
  </w:style>
  <w:style w:type="paragraph" w:styleId="819">
    <w:name w:val="List"/>
    <w:basedOn w:val="726"/>
    <w:uiPriority w:val="99"/>
    <w:unhideWhenUsed/>
    <w:qFormat/>
    <w:pPr>
      <w:contextualSpacing/>
      <w:ind w:left="200" w:hanging="200"/>
    </w:pPr>
    <w:rPr>
      <w:rFonts w:ascii="Times New Roman" w:hAnsi="Times New Roman" w:eastAsia="楷体_GB2312"/>
      <w:sz w:val="26"/>
      <w:szCs w:val="20"/>
    </w:rPr>
  </w:style>
  <w:style w:type="character" w:styleId="820" w:customStyle="1">
    <w:name w:val="脚注文本 字符2"/>
    <w:link w:val="769"/>
    <w:uiPriority w:val="99"/>
    <w:qFormat/>
    <w:rPr>
      <w:sz w:val="18"/>
    </w:rPr>
  </w:style>
  <w:style w:type="paragraph" w:styleId="821">
    <w:name w:val="Body Text Indent 3"/>
    <w:basedOn w:val="726"/>
    <w:link w:val="822"/>
    <w:unhideWhenUsed/>
    <w:qFormat/>
    <w:pPr>
      <w:ind w:left="200"/>
      <w:jc w:val="left"/>
      <w:spacing w:after="120"/>
      <w:widowControl/>
    </w:pPr>
    <w:rPr>
      <w:rFonts w:ascii="Times New Roman" w:hAnsi="Times New Roman"/>
      <w:sz w:val="16"/>
      <w:szCs w:val="20"/>
    </w:rPr>
  </w:style>
  <w:style w:type="character" w:styleId="822" w:customStyle="1">
    <w:name w:val="正文文本缩进 3 字符1"/>
    <w:link w:val="821"/>
    <w:qFormat/>
    <w:rPr>
      <w:rFonts w:ascii="Times New Roman" w:hAnsi="Times New Roman"/>
      <w:sz w:val="16"/>
    </w:rPr>
  </w:style>
  <w:style w:type="paragraph" w:styleId="823">
    <w:name w:val="Body Text 2"/>
    <w:basedOn w:val="726"/>
    <w:link w:val="824"/>
    <w:uiPriority w:val="99"/>
    <w:unhideWhenUsed/>
    <w:qFormat/>
    <w:pPr>
      <w:jc w:val="left"/>
      <w:spacing w:after="120" w:line="480" w:lineRule="auto"/>
      <w:widowControl/>
    </w:pPr>
    <w:rPr>
      <w:rFonts w:ascii="Times New Roman" w:hAnsi="Times New Roman"/>
      <w:sz w:val="24"/>
      <w:szCs w:val="20"/>
    </w:rPr>
  </w:style>
  <w:style w:type="character" w:styleId="824" w:customStyle="1">
    <w:name w:val="正文文本 2 字符1"/>
    <w:link w:val="823"/>
    <w:uiPriority w:val="99"/>
    <w:rPr>
      <w:rFonts w:ascii="Times New Roman" w:hAnsi="Times New Roman"/>
      <w:sz w:val="24"/>
    </w:rPr>
  </w:style>
  <w:style w:type="paragraph" w:styleId="825">
    <w:name w:val="HTML Preformatted"/>
    <w:basedOn w:val="726"/>
    <w:link w:val="826"/>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4"/>
    </w:rPr>
  </w:style>
  <w:style w:type="character" w:styleId="826" w:customStyle="1">
    <w:name w:val="HTML 预设格式 字符"/>
    <w:link w:val="825"/>
    <w:rPr>
      <w:rFonts w:ascii="黑体" w:hAnsi="Courier New" w:eastAsia="黑体"/>
      <w:szCs w:val="24"/>
    </w:rPr>
  </w:style>
  <w:style w:type="paragraph" w:styleId="827">
    <w:name w:val="Normal (Web)"/>
    <w:basedOn w:val="726"/>
    <w:uiPriority w:val="99"/>
    <w:qFormat/>
    <w:pPr>
      <w:jc w:val="left"/>
      <w:spacing w:beforeAutospacing="1" w:afterAutospacing="1"/>
    </w:pPr>
    <w:rPr>
      <w:sz w:val="24"/>
      <w:szCs w:val="24"/>
    </w:rPr>
  </w:style>
  <w:style w:type="paragraph" w:styleId="828">
    <w:name w:val="index 1"/>
    <w:basedOn w:val="726"/>
    <w:next w:val="726"/>
    <w:uiPriority w:val="99"/>
    <w:unhideWhenUsed/>
    <w:qFormat/>
    <w:pPr>
      <w:spacing w:line="280" w:lineRule="exact"/>
    </w:pPr>
    <w:rPr>
      <w:rFonts w:ascii="Times New Roman" w:hAnsi="Times New Roman"/>
      <w:color w:val="ff0000"/>
      <w:szCs w:val="24"/>
    </w:rPr>
  </w:style>
  <w:style w:type="character" w:styleId="829" w:customStyle="1">
    <w:name w:val="标题 字符1"/>
    <w:link w:val="760"/>
    <w:uiPriority w:val="10"/>
    <w:qFormat/>
    <w:rPr>
      <w:sz w:val="48"/>
      <w:szCs w:val="48"/>
    </w:rPr>
  </w:style>
  <w:style w:type="paragraph" w:styleId="830">
    <w:name w:val="annotation subject"/>
    <w:basedOn w:val="796"/>
    <w:next w:val="796"/>
    <w:link w:val="831"/>
    <w:uiPriority w:val="99"/>
    <w:unhideWhenUsed/>
    <w:qFormat/>
    <w:rPr>
      <w:b/>
      <w:bCs/>
    </w:rPr>
  </w:style>
  <w:style w:type="character" w:styleId="831" w:customStyle="1">
    <w:name w:val="批注主题 字符1"/>
    <w:link w:val="830"/>
    <w:uiPriority w:val="99"/>
    <w:semiHidden/>
    <w:qFormat/>
    <w:rPr>
      <w:b/>
      <w:bCs/>
      <w:sz w:val="21"/>
      <w:szCs w:val="22"/>
    </w:rPr>
  </w:style>
  <w:style w:type="paragraph" w:styleId="832">
    <w:name w:val="Body Text First Indent 2"/>
    <w:link w:val="833"/>
    <w:uiPriority w:val="99"/>
    <w:unhideWhenUsed/>
    <w:qFormat/>
    <w:pPr>
      <w:ind w:left="420" w:firstLine="420"/>
      <w:jc w:val="both"/>
      <w:spacing w:after="120"/>
      <w:widowControl w:val="off"/>
    </w:pPr>
    <w:rPr>
      <w:sz w:val="21"/>
    </w:rPr>
  </w:style>
  <w:style w:type="character" w:styleId="833" w:customStyle="1">
    <w:name w:val="正文首行缩进 2 字符"/>
    <w:link w:val="832"/>
    <w:uiPriority w:val="99"/>
    <w:rPr>
      <w:sz w:val="21"/>
    </w:rPr>
  </w:style>
  <w:style w:type="character" w:styleId="834">
    <w:name w:val="Strong"/>
    <w:uiPriority w:val="22"/>
    <w:qFormat/>
    <w:rPr>
      <w:b/>
    </w:rPr>
  </w:style>
  <w:style w:type="character" w:styleId="835">
    <w:name w:val="page number"/>
    <w:uiPriority w:val="99"/>
    <w:unhideWhenUsed/>
    <w:qFormat/>
  </w:style>
  <w:style w:type="character" w:styleId="836">
    <w:name w:val="FollowedHyperlink"/>
    <w:uiPriority w:val="99"/>
    <w:unhideWhenUsed/>
    <w:qFormat/>
    <w:rPr>
      <w:color w:val="800080"/>
      <w:u w:val="single"/>
    </w:rPr>
  </w:style>
  <w:style w:type="character" w:styleId="837">
    <w:name w:val="annotation reference"/>
    <w:unhideWhenUsed/>
    <w:qFormat/>
    <w:rPr>
      <w:sz w:val="21"/>
      <w:szCs w:val="21"/>
    </w:rPr>
  </w:style>
  <w:style w:type="character" w:styleId="838" w:customStyle="1">
    <w:name w:val="引用 字符"/>
    <w:link w:val="762"/>
    <w:uiPriority w:val="29"/>
    <w:qFormat/>
    <w:rPr>
      <w:i/>
    </w:rPr>
  </w:style>
  <w:style w:type="character" w:styleId="839" w:customStyle="1">
    <w:name w:val="明显引用 字符"/>
    <w:link w:val="763"/>
    <w:uiPriority w:val="30"/>
    <w:qFormat/>
    <w:rPr>
      <w:i/>
    </w:rPr>
  </w:style>
  <w:style w:type="character" w:styleId="840" w:customStyle="1">
    <w:name w:val="Heading 1 Char"/>
    <w:uiPriority w:val="9"/>
    <w:rPr>
      <w:rFonts w:ascii="Arial" w:hAnsi="Arial" w:eastAsia="Arial" w:cs="Arial"/>
      <w:sz w:val="40"/>
      <w:szCs w:val="40"/>
    </w:rPr>
  </w:style>
  <w:style w:type="character" w:styleId="841" w:customStyle="1">
    <w:name w:val="Heading 2 Char"/>
    <w:uiPriority w:val="9"/>
    <w:rPr>
      <w:rFonts w:ascii="Arial" w:hAnsi="Arial" w:eastAsia="Arial" w:cs="Arial"/>
      <w:sz w:val="34"/>
    </w:rPr>
  </w:style>
  <w:style w:type="character" w:styleId="842" w:customStyle="1">
    <w:name w:val="Heading 3 Char"/>
    <w:uiPriority w:val="9"/>
    <w:rPr>
      <w:rFonts w:ascii="Arial" w:hAnsi="Arial" w:eastAsia="Arial" w:cs="Arial"/>
      <w:sz w:val="30"/>
      <w:szCs w:val="30"/>
    </w:rPr>
  </w:style>
  <w:style w:type="character" w:styleId="843" w:customStyle="1">
    <w:name w:val="Heading 4 Char"/>
    <w:uiPriority w:val="9"/>
    <w:rPr>
      <w:rFonts w:ascii="Arial" w:hAnsi="Arial" w:eastAsia="Arial" w:cs="Arial"/>
      <w:b/>
      <w:bCs/>
      <w:sz w:val="26"/>
      <w:szCs w:val="26"/>
    </w:rPr>
  </w:style>
  <w:style w:type="character" w:styleId="844" w:customStyle="1">
    <w:name w:val="Heading 5 Char"/>
    <w:uiPriority w:val="9"/>
    <w:rPr>
      <w:rFonts w:ascii="Arial" w:hAnsi="Arial" w:eastAsia="Arial" w:cs="Arial"/>
      <w:b/>
      <w:bCs/>
      <w:sz w:val="24"/>
      <w:szCs w:val="24"/>
    </w:rPr>
  </w:style>
  <w:style w:type="character" w:styleId="845" w:customStyle="1">
    <w:name w:val="Heading 6 Char"/>
    <w:uiPriority w:val="9"/>
    <w:rPr>
      <w:rFonts w:ascii="Arial" w:hAnsi="Arial" w:eastAsia="Arial" w:cs="Arial"/>
      <w:b/>
      <w:bCs/>
      <w:sz w:val="22"/>
      <w:szCs w:val="22"/>
    </w:rPr>
  </w:style>
  <w:style w:type="character" w:styleId="846" w:customStyle="1">
    <w:name w:val="Heading 7 Char"/>
    <w:uiPriority w:val="9"/>
    <w:rPr>
      <w:rFonts w:ascii="Arial" w:hAnsi="Arial" w:eastAsia="Arial" w:cs="Arial"/>
      <w:b/>
      <w:bCs/>
      <w:i/>
      <w:iCs/>
      <w:sz w:val="22"/>
      <w:szCs w:val="22"/>
    </w:rPr>
  </w:style>
  <w:style w:type="character" w:styleId="847" w:customStyle="1">
    <w:name w:val="Heading 8 Char"/>
    <w:uiPriority w:val="9"/>
    <w:rPr>
      <w:rFonts w:ascii="Arial" w:hAnsi="Arial" w:eastAsia="Arial" w:cs="Arial"/>
      <w:i/>
      <w:iCs/>
      <w:sz w:val="22"/>
      <w:szCs w:val="22"/>
    </w:rPr>
  </w:style>
  <w:style w:type="character" w:styleId="848" w:customStyle="1">
    <w:name w:val="Heading 9 Char"/>
    <w:uiPriority w:val="9"/>
    <w:rPr>
      <w:rFonts w:ascii="Arial" w:hAnsi="Arial" w:eastAsia="Arial" w:cs="Arial"/>
      <w:i/>
      <w:iCs/>
      <w:sz w:val="21"/>
      <w:szCs w:val="21"/>
    </w:rPr>
  </w:style>
  <w:style w:type="character" w:styleId="849" w:customStyle="1">
    <w:name w:val="Title Char"/>
    <w:uiPriority w:val="10"/>
    <w:rPr>
      <w:sz w:val="48"/>
      <w:szCs w:val="48"/>
    </w:rPr>
  </w:style>
  <w:style w:type="character" w:styleId="850" w:customStyle="1">
    <w:name w:val="Subtitle Char"/>
    <w:uiPriority w:val="11"/>
    <w:rPr>
      <w:sz w:val="24"/>
      <w:szCs w:val="24"/>
    </w:rPr>
  </w:style>
  <w:style w:type="character" w:styleId="851" w:customStyle="1">
    <w:name w:val="Quote Char"/>
    <w:uiPriority w:val="29"/>
    <w:rPr>
      <w:i/>
    </w:rPr>
  </w:style>
  <w:style w:type="character" w:styleId="852" w:customStyle="1">
    <w:name w:val="Intense Quote Char"/>
    <w:uiPriority w:val="30"/>
    <w:rPr>
      <w:i/>
    </w:rPr>
  </w:style>
  <w:style w:type="table" w:styleId="853" w:customStyle="1">
    <w:name w:val="无格式表格 11"/>
    <w:basedOn w:val="737"/>
    <w:uiPriority w:val="59"/>
    <w:tblPr/>
  </w:style>
  <w:style w:type="table" w:styleId="854" w:customStyle="1">
    <w:name w:val="无格式表格 21"/>
    <w:basedOn w:val="737"/>
    <w:uiPriority w:val="59"/>
    <w:tblPr/>
  </w:style>
  <w:style w:type="table" w:styleId="855" w:customStyle="1">
    <w:name w:val="无格式表格 31"/>
    <w:basedOn w:val="737"/>
    <w:uiPriority w:val="99"/>
    <w:tblPr/>
  </w:style>
  <w:style w:type="table" w:styleId="856" w:customStyle="1">
    <w:name w:val="无格式表格 41"/>
    <w:basedOn w:val="737"/>
    <w:uiPriority w:val="99"/>
    <w:tblPr/>
  </w:style>
  <w:style w:type="table" w:styleId="857" w:customStyle="1">
    <w:name w:val="无格式表格 51"/>
    <w:basedOn w:val="737"/>
    <w:uiPriority w:val="99"/>
    <w:tblPr/>
  </w:style>
  <w:style w:type="table" w:styleId="858" w:customStyle="1">
    <w:name w:val="网格表 1 浅色1"/>
    <w:basedOn w:val="737"/>
    <w:uiPriority w:val="99"/>
    <w:tblPr/>
  </w:style>
  <w:style w:type="table" w:styleId="859" w:customStyle="1">
    <w:name w:val="网格表 21"/>
    <w:basedOn w:val="737"/>
    <w:uiPriority w:val="99"/>
    <w:tblPr/>
  </w:style>
  <w:style w:type="table" w:styleId="860" w:customStyle="1">
    <w:name w:val="网格表 31"/>
    <w:basedOn w:val="737"/>
    <w:uiPriority w:val="99"/>
    <w:tblPr/>
  </w:style>
  <w:style w:type="table" w:styleId="861" w:customStyle="1">
    <w:name w:val="网格表 41"/>
    <w:basedOn w:val="737"/>
    <w:uiPriority w:val="59"/>
    <w:tblPr/>
  </w:style>
  <w:style w:type="table" w:styleId="862" w:customStyle="1">
    <w:name w:val="网格表 5 深色1"/>
    <w:basedOn w:val="737"/>
    <w:uiPriority w:val="99"/>
    <w:tblPr/>
  </w:style>
  <w:style w:type="table" w:styleId="863" w:customStyle="1">
    <w:name w:val="网格表 6 彩色1"/>
    <w:basedOn w:val="737"/>
    <w:uiPriority w:val="99"/>
    <w:tblPr/>
  </w:style>
  <w:style w:type="table" w:styleId="864" w:customStyle="1">
    <w:name w:val="网格表 7 彩色1"/>
    <w:basedOn w:val="737"/>
    <w:uiPriority w:val="99"/>
    <w:tblPr/>
  </w:style>
  <w:style w:type="table" w:styleId="865" w:customStyle="1">
    <w:name w:val="清单表 1 浅色1"/>
    <w:basedOn w:val="737"/>
    <w:uiPriority w:val="99"/>
    <w:tblPr/>
  </w:style>
  <w:style w:type="table" w:styleId="866" w:customStyle="1">
    <w:name w:val="清单表 21"/>
    <w:basedOn w:val="737"/>
    <w:uiPriority w:val="99"/>
    <w:tblPr/>
  </w:style>
  <w:style w:type="table" w:styleId="867" w:customStyle="1">
    <w:name w:val="清单表 31"/>
    <w:basedOn w:val="737"/>
    <w:uiPriority w:val="99"/>
    <w:tblPr/>
  </w:style>
  <w:style w:type="table" w:styleId="868" w:customStyle="1">
    <w:name w:val="清单表 41"/>
    <w:basedOn w:val="737"/>
    <w:uiPriority w:val="99"/>
    <w:tblPr/>
  </w:style>
  <w:style w:type="table" w:styleId="869" w:customStyle="1">
    <w:name w:val="清单表 5 深色1"/>
    <w:basedOn w:val="737"/>
    <w:uiPriority w:val="99"/>
    <w:tblPr/>
  </w:style>
  <w:style w:type="table" w:styleId="870" w:customStyle="1">
    <w:name w:val="清单表 6 彩色1"/>
    <w:basedOn w:val="737"/>
    <w:uiPriority w:val="99"/>
    <w:tblPr/>
  </w:style>
  <w:style w:type="table" w:styleId="871" w:customStyle="1">
    <w:name w:val="清单表 7 彩色1"/>
    <w:basedOn w:val="737"/>
    <w:uiPriority w:val="99"/>
    <w:tblPr/>
  </w:style>
  <w:style w:type="character" w:styleId="872" w:customStyle="1">
    <w:name w:val="Footnote Text Char"/>
    <w:uiPriority w:val="99"/>
    <w:rPr>
      <w:sz w:val="18"/>
    </w:rPr>
  </w:style>
  <w:style w:type="character" w:styleId="873" w:customStyle="1">
    <w:name w:val="Endnote Text Char"/>
    <w:uiPriority w:val="99"/>
    <w:rPr>
      <w:sz w:val="20"/>
    </w:rPr>
  </w:style>
  <w:style w:type="character" w:styleId="874" w:customStyle="1">
    <w:name w:val="Header Char"/>
    <w:uiPriority w:val="99"/>
    <w:qFormat/>
  </w:style>
  <w:style w:type="character" w:styleId="875" w:customStyle="1">
    <w:name w:val="Footer Char"/>
    <w:uiPriority w:val="99"/>
    <w:qFormat/>
  </w:style>
  <w:style w:type="character" w:styleId="876" w:customStyle="1">
    <w:name w:val="Caption Char"/>
    <w:uiPriority w:val="99"/>
    <w:qFormat/>
  </w:style>
  <w:style w:type="table" w:styleId="877" w:customStyle="1">
    <w:name w:val="Table Grid Light"/>
    <w:uiPriority w:val="59"/>
    <w:qFormat/>
    <w:tblPr>
      <w:tblCellMar>
        <w:left w:w="0" w:type="dxa"/>
        <w:top w:w="0" w:type="dxa"/>
        <w:right w:w="0" w:type="dxa"/>
        <w:bottom w:w="0" w:type="dxa"/>
      </w:tblCellMar>
    </w:tblPr>
  </w:style>
  <w:style w:type="table" w:styleId="878" w:customStyle="1">
    <w:name w:val="无格式表格 11"/>
    <w:uiPriority w:val="59"/>
    <w:qFormat/>
    <w:tblPr>
      <w:tblCellMar>
        <w:left w:w="0" w:type="dxa"/>
        <w:top w:w="0" w:type="dxa"/>
        <w:right w:w="0" w:type="dxa"/>
        <w:bottom w:w="0" w:type="dxa"/>
      </w:tblCellMar>
    </w:tblPr>
  </w:style>
  <w:style w:type="table" w:styleId="879" w:customStyle="1">
    <w:name w:val="无格式表格 21"/>
    <w:uiPriority w:val="59"/>
    <w:qFormat/>
    <w:tblPr>
      <w:tblCellMar>
        <w:left w:w="0" w:type="dxa"/>
        <w:top w:w="0" w:type="dxa"/>
        <w:right w:w="0" w:type="dxa"/>
        <w:bottom w:w="0" w:type="dxa"/>
      </w:tblCellMar>
    </w:tblPr>
  </w:style>
  <w:style w:type="table" w:styleId="880" w:customStyle="1">
    <w:name w:val="无格式表格 31"/>
    <w:uiPriority w:val="99"/>
    <w:qFormat/>
    <w:tblPr>
      <w:tblCellMar>
        <w:left w:w="0" w:type="dxa"/>
        <w:top w:w="0" w:type="dxa"/>
        <w:right w:w="0" w:type="dxa"/>
        <w:bottom w:w="0" w:type="dxa"/>
      </w:tblCellMar>
    </w:tblPr>
  </w:style>
  <w:style w:type="table" w:styleId="881" w:customStyle="1">
    <w:name w:val="无格式表格 41"/>
    <w:uiPriority w:val="99"/>
    <w:qFormat/>
    <w:tblPr>
      <w:tblCellMar>
        <w:left w:w="0" w:type="dxa"/>
        <w:top w:w="0" w:type="dxa"/>
        <w:right w:w="0" w:type="dxa"/>
        <w:bottom w:w="0" w:type="dxa"/>
      </w:tblCellMar>
    </w:tblPr>
  </w:style>
  <w:style w:type="table" w:styleId="882" w:customStyle="1">
    <w:name w:val="无格式表格 51"/>
    <w:uiPriority w:val="99"/>
    <w:qFormat/>
    <w:tblPr>
      <w:tblCellMar>
        <w:left w:w="0" w:type="dxa"/>
        <w:top w:w="0" w:type="dxa"/>
        <w:right w:w="0" w:type="dxa"/>
        <w:bottom w:w="0" w:type="dxa"/>
      </w:tblCellMar>
    </w:tblPr>
  </w:style>
  <w:style w:type="table" w:styleId="883" w:customStyle="1">
    <w:name w:val="网格表 1 浅色1"/>
    <w:uiPriority w:val="99"/>
    <w:qFormat/>
    <w:tblPr>
      <w:tblCellMar>
        <w:left w:w="0" w:type="dxa"/>
        <w:top w:w="0" w:type="dxa"/>
        <w:right w:w="0" w:type="dxa"/>
        <w:bottom w:w="0" w:type="dxa"/>
      </w:tblCellMar>
    </w:tblPr>
  </w:style>
  <w:style w:type="table" w:styleId="884" w:customStyle="1">
    <w:name w:val="Grid Table 1 Light - Accent 1"/>
    <w:uiPriority w:val="99"/>
    <w:qFormat/>
    <w:tblPr>
      <w:tblCellMar>
        <w:left w:w="0" w:type="dxa"/>
        <w:top w:w="0" w:type="dxa"/>
        <w:right w:w="0" w:type="dxa"/>
        <w:bottom w:w="0" w:type="dxa"/>
      </w:tblCellMar>
    </w:tblPr>
  </w:style>
  <w:style w:type="table" w:styleId="885" w:customStyle="1">
    <w:name w:val="Grid Table 1 Light - Accent 2"/>
    <w:uiPriority w:val="99"/>
    <w:qFormat/>
    <w:tblPr>
      <w:tblCellMar>
        <w:left w:w="0" w:type="dxa"/>
        <w:top w:w="0" w:type="dxa"/>
        <w:right w:w="0" w:type="dxa"/>
        <w:bottom w:w="0" w:type="dxa"/>
      </w:tblCellMar>
    </w:tblPr>
  </w:style>
  <w:style w:type="table" w:styleId="886" w:customStyle="1">
    <w:name w:val="Grid Table 1 Light - Accent 3"/>
    <w:uiPriority w:val="99"/>
    <w:qFormat/>
    <w:tblPr>
      <w:tblCellMar>
        <w:left w:w="0" w:type="dxa"/>
        <w:top w:w="0" w:type="dxa"/>
        <w:right w:w="0" w:type="dxa"/>
        <w:bottom w:w="0" w:type="dxa"/>
      </w:tblCellMar>
    </w:tblPr>
  </w:style>
  <w:style w:type="table" w:styleId="887" w:customStyle="1">
    <w:name w:val="Grid Table 1 Light - Accent 4"/>
    <w:uiPriority w:val="99"/>
    <w:qFormat/>
    <w:tblPr>
      <w:tblCellMar>
        <w:left w:w="0" w:type="dxa"/>
        <w:top w:w="0" w:type="dxa"/>
        <w:right w:w="0" w:type="dxa"/>
        <w:bottom w:w="0" w:type="dxa"/>
      </w:tblCellMar>
    </w:tblPr>
  </w:style>
  <w:style w:type="table" w:styleId="888" w:customStyle="1">
    <w:name w:val="Grid Table 1 Light - Accent 5"/>
    <w:uiPriority w:val="99"/>
    <w:qFormat/>
    <w:tblPr>
      <w:tblCellMar>
        <w:left w:w="0" w:type="dxa"/>
        <w:top w:w="0" w:type="dxa"/>
        <w:right w:w="0" w:type="dxa"/>
        <w:bottom w:w="0" w:type="dxa"/>
      </w:tblCellMar>
    </w:tblPr>
  </w:style>
  <w:style w:type="table" w:styleId="889" w:customStyle="1">
    <w:name w:val="Grid Table 1 Light - Accent 6"/>
    <w:uiPriority w:val="99"/>
    <w:qFormat/>
    <w:tblPr>
      <w:tblCellMar>
        <w:left w:w="0" w:type="dxa"/>
        <w:top w:w="0" w:type="dxa"/>
        <w:right w:w="0" w:type="dxa"/>
        <w:bottom w:w="0" w:type="dxa"/>
      </w:tblCellMar>
    </w:tblPr>
  </w:style>
  <w:style w:type="table" w:styleId="890" w:customStyle="1">
    <w:name w:val="网格表 21"/>
    <w:uiPriority w:val="99"/>
    <w:qFormat/>
    <w:tblPr>
      <w:tblCellMar>
        <w:left w:w="0" w:type="dxa"/>
        <w:top w:w="0" w:type="dxa"/>
        <w:right w:w="0" w:type="dxa"/>
        <w:bottom w:w="0" w:type="dxa"/>
      </w:tblCellMar>
    </w:tblPr>
  </w:style>
  <w:style w:type="table" w:styleId="891" w:customStyle="1">
    <w:name w:val="Grid Table 2 - Accent 1"/>
    <w:uiPriority w:val="99"/>
    <w:qFormat/>
    <w:tblPr>
      <w:tblCellMar>
        <w:left w:w="0" w:type="dxa"/>
        <w:top w:w="0" w:type="dxa"/>
        <w:right w:w="0" w:type="dxa"/>
        <w:bottom w:w="0" w:type="dxa"/>
      </w:tblCellMar>
    </w:tblPr>
  </w:style>
  <w:style w:type="table" w:styleId="892" w:customStyle="1">
    <w:name w:val="Grid Table 2 - Accent 2"/>
    <w:uiPriority w:val="99"/>
    <w:qFormat/>
    <w:tblPr>
      <w:tblCellMar>
        <w:left w:w="0" w:type="dxa"/>
        <w:top w:w="0" w:type="dxa"/>
        <w:right w:w="0" w:type="dxa"/>
        <w:bottom w:w="0" w:type="dxa"/>
      </w:tblCellMar>
    </w:tblPr>
  </w:style>
  <w:style w:type="table" w:styleId="893" w:customStyle="1">
    <w:name w:val="Grid Table 2 - Accent 3"/>
    <w:uiPriority w:val="99"/>
    <w:qFormat/>
    <w:tblPr>
      <w:tblCellMar>
        <w:left w:w="0" w:type="dxa"/>
        <w:top w:w="0" w:type="dxa"/>
        <w:right w:w="0" w:type="dxa"/>
        <w:bottom w:w="0" w:type="dxa"/>
      </w:tblCellMar>
    </w:tblPr>
  </w:style>
  <w:style w:type="table" w:styleId="894" w:customStyle="1">
    <w:name w:val="Grid Table 2 - Accent 4"/>
    <w:uiPriority w:val="99"/>
    <w:qFormat/>
    <w:tblPr>
      <w:tblCellMar>
        <w:left w:w="0" w:type="dxa"/>
        <w:top w:w="0" w:type="dxa"/>
        <w:right w:w="0" w:type="dxa"/>
        <w:bottom w:w="0" w:type="dxa"/>
      </w:tblCellMar>
    </w:tblPr>
  </w:style>
  <w:style w:type="table" w:styleId="895" w:customStyle="1">
    <w:name w:val="Grid Table 2 - Accent 5"/>
    <w:uiPriority w:val="99"/>
    <w:qFormat/>
    <w:tblPr>
      <w:tblCellMar>
        <w:left w:w="0" w:type="dxa"/>
        <w:top w:w="0" w:type="dxa"/>
        <w:right w:w="0" w:type="dxa"/>
        <w:bottom w:w="0" w:type="dxa"/>
      </w:tblCellMar>
    </w:tblPr>
  </w:style>
  <w:style w:type="table" w:styleId="896" w:customStyle="1">
    <w:name w:val="Grid Table 2 - Accent 6"/>
    <w:uiPriority w:val="99"/>
    <w:qFormat/>
    <w:tblPr>
      <w:tblCellMar>
        <w:left w:w="0" w:type="dxa"/>
        <w:top w:w="0" w:type="dxa"/>
        <w:right w:w="0" w:type="dxa"/>
        <w:bottom w:w="0" w:type="dxa"/>
      </w:tblCellMar>
    </w:tblPr>
  </w:style>
  <w:style w:type="table" w:styleId="897" w:customStyle="1">
    <w:name w:val="网格表 31"/>
    <w:uiPriority w:val="99"/>
    <w:qFormat/>
    <w:tblPr>
      <w:tblCellMar>
        <w:left w:w="0" w:type="dxa"/>
        <w:top w:w="0" w:type="dxa"/>
        <w:right w:w="0" w:type="dxa"/>
        <w:bottom w:w="0" w:type="dxa"/>
      </w:tblCellMar>
    </w:tblPr>
  </w:style>
  <w:style w:type="table" w:styleId="898" w:customStyle="1">
    <w:name w:val="Grid Table 3 - Accent 1"/>
    <w:uiPriority w:val="99"/>
    <w:qFormat/>
    <w:tblPr>
      <w:tblCellMar>
        <w:left w:w="0" w:type="dxa"/>
        <w:top w:w="0" w:type="dxa"/>
        <w:right w:w="0" w:type="dxa"/>
        <w:bottom w:w="0" w:type="dxa"/>
      </w:tblCellMar>
    </w:tblPr>
  </w:style>
  <w:style w:type="table" w:styleId="899" w:customStyle="1">
    <w:name w:val="Grid Table 3 - Accent 2"/>
    <w:uiPriority w:val="99"/>
    <w:qFormat/>
    <w:tblPr>
      <w:tblCellMar>
        <w:left w:w="0" w:type="dxa"/>
        <w:top w:w="0" w:type="dxa"/>
        <w:right w:w="0" w:type="dxa"/>
        <w:bottom w:w="0" w:type="dxa"/>
      </w:tblCellMar>
    </w:tblPr>
  </w:style>
  <w:style w:type="table" w:styleId="900" w:customStyle="1">
    <w:name w:val="Grid Table 3 - Accent 3"/>
    <w:uiPriority w:val="99"/>
    <w:qFormat/>
    <w:tblPr>
      <w:tblCellMar>
        <w:left w:w="0" w:type="dxa"/>
        <w:top w:w="0" w:type="dxa"/>
        <w:right w:w="0" w:type="dxa"/>
        <w:bottom w:w="0" w:type="dxa"/>
      </w:tblCellMar>
    </w:tblPr>
  </w:style>
  <w:style w:type="table" w:styleId="901" w:customStyle="1">
    <w:name w:val="Grid Table 3 - Accent 4"/>
    <w:uiPriority w:val="99"/>
    <w:qFormat/>
    <w:tblPr>
      <w:tblCellMar>
        <w:left w:w="0" w:type="dxa"/>
        <w:top w:w="0" w:type="dxa"/>
        <w:right w:w="0" w:type="dxa"/>
        <w:bottom w:w="0" w:type="dxa"/>
      </w:tblCellMar>
    </w:tblPr>
  </w:style>
  <w:style w:type="table" w:styleId="902" w:customStyle="1">
    <w:name w:val="Grid Table 3 - Accent 5"/>
    <w:uiPriority w:val="99"/>
    <w:qFormat/>
    <w:tblPr>
      <w:tblCellMar>
        <w:left w:w="0" w:type="dxa"/>
        <w:top w:w="0" w:type="dxa"/>
        <w:right w:w="0" w:type="dxa"/>
        <w:bottom w:w="0" w:type="dxa"/>
      </w:tblCellMar>
    </w:tblPr>
  </w:style>
  <w:style w:type="table" w:styleId="903" w:customStyle="1">
    <w:name w:val="Grid Table 3 - Accent 6"/>
    <w:uiPriority w:val="99"/>
    <w:qFormat/>
    <w:tblPr>
      <w:tblCellMar>
        <w:left w:w="0" w:type="dxa"/>
        <w:top w:w="0" w:type="dxa"/>
        <w:right w:w="0" w:type="dxa"/>
        <w:bottom w:w="0" w:type="dxa"/>
      </w:tblCellMar>
    </w:tblPr>
  </w:style>
  <w:style w:type="table" w:styleId="904" w:customStyle="1">
    <w:name w:val="网格表 41"/>
    <w:uiPriority w:val="59"/>
    <w:qFormat/>
    <w:tblPr>
      <w:tblCellMar>
        <w:left w:w="0" w:type="dxa"/>
        <w:top w:w="0" w:type="dxa"/>
        <w:right w:w="0" w:type="dxa"/>
        <w:bottom w:w="0" w:type="dxa"/>
      </w:tblCellMar>
    </w:tblPr>
  </w:style>
  <w:style w:type="table" w:styleId="905" w:customStyle="1">
    <w:name w:val="Grid Table 4 - Accent 1"/>
    <w:uiPriority w:val="59"/>
    <w:qFormat/>
    <w:tblPr>
      <w:tblCellMar>
        <w:left w:w="0" w:type="dxa"/>
        <w:top w:w="0" w:type="dxa"/>
        <w:right w:w="0" w:type="dxa"/>
        <w:bottom w:w="0" w:type="dxa"/>
      </w:tblCellMar>
    </w:tblPr>
  </w:style>
  <w:style w:type="table" w:styleId="906" w:customStyle="1">
    <w:name w:val="Grid Table 4 - Accent 2"/>
    <w:uiPriority w:val="59"/>
    <w:qFormat/>
    <w:tblPr>
      <w:tblCellMar>
        <w:left w:w="0" w:type="dxa"/>
        <w:top w:w="0" w:type="dxa"/>
        <w:right w:w="0" w:type="dxa"/>
        <w:bottom w:w="0" w:type="dxa"/>
      </w:tblCellMar>
    </w:tblPr>
  </w:style>
  <w:style w:type="table" w:styleId="907" w:customStyle="1">
    <w:name w:val="Grid Table 4 - Accent 3"/>
    <w:uiPriority w:val="59"/>
    <w:qFormat/>
    <w:tblPr>
      <w:tblCellMar>
        <w:left w:w="0" w:type="dxa"/>
        <w:top w:w="0" w:type="dxa"/>
        <w:right w:w="0" w:type="dxa"/>
        <w:bottom w:w="0" w:type="dxa"/>
      </w:tblCellMar>
    </w:tblPr>
  </w:style>
  <w:style w:type="table" w:styleId="908" w:customStyle="1">
    <w:name w:val="Grid Table 4 - Accent 4"/>
    <w:uiPriority w:val="59"/>
    <w:qFormat/>
    <w:tblPr>
      <w:tblCellMar>
        <w:left w:w="0" w:type="dxa"/>
        <w:top w:w="0" w:type="dxa"/>
        <w:right w:w="0" w:type="dxa"/>
        <w:bottom w:w="0" w:type="dxa"/>
      </w:tblCellMar>
    </w:tblPr>
  </w:style>
  <w:style w:type="table" w:styleId="909" w:customStyle="1">
    <w:name w:val="Grid Table 4 - Accent 5"/>
    <w:uiPriority w:val="59"/>
    <w:qFormat/>
    <w:tblPr>
      <w:tblCellMar>
        <w:left w:w="0" w:type="dxa"/>
        <w:top w:w="0" w:type="dxa"/>
        <w:right w:w="0" w:type="dxa"/>
        <w:bottom w:w="0" w:type="dxa"/>
      </w:tblCellMar>
    </w:tblPr>
  </w:style>
  <w:style w:type="table" w:styleId="910" w:customStyle="1">
    <w:name w:val="Grid Table 4 - Accent 6"/>
    <w:uiPriority w:val="59"/>
    <w:qFormat/>
    <w:tblPr>
      <w:tblCellMar>
        <w:left w:w="0" w:type="dxa"/>
        <w:top w:w="0" w:type="dxa"/>
        <w:right w:w="0" w:type="dxa"/>
        <w:bottom w:w="0" w:type="dxa"/>
      </w:tblCellMar>
    </w:tblPr>
  </w:style>
  <w:style w:type="table" w:styleId="911" w:customStyle="1">
    <w:name w:val="网格表 5 深色1"/>
    <w:uiPriority w:val="99"/>
    <w:qFormat/>
    <w:tblPr>
      <w:tblCellMar>
        <w:left w:w="0" w:type="dxa"/>
        <w:top w:w="0" w:type="dxa"/>
        <w:right w:w="0" w:type="dxa"/>
        <w:bottom w:w="0" w:type="dxa"/>
      </w:tblCellMar>
    </w:tblPr>
  </w:style>
  <w:style w:type="table" w:styleId="912" w:customStyle="1">
    <w:name w:val="Grid Table 5 Dark- Accent 1"/>
    <w:uiPriority w:val="99"/>
    <w:qFormat/>
    <w:tblPr>
      <w:tblCellMar>
        <w:left w:w="0" w:type="dxa"/>
        <w:top w:w="0" w:type="dxa"/>
        <w:right w:w="0" w:type="dxa"/>
        <w:bottom w:w="0" w:type="dxa"/>
      </w:tblCellMar>
    </w:tblPr>
  </w:style>
  <w:style w:type="table" w:styleId="913" w:customStyle="1">
    <w:name w:val="Grid Table 5 Dark - Accent 2"/>
    <w:uiPriority w:val="99"/>
    <w:qFormat/>
    <w:tblPr>
      <w:tblCellMar>
        <w:left w:w="0" w:type="dxa"/>
        <w:top w:w="0" w:type="dxa"/>
        <w:right w:w="0" w:type="dxa"/>
        <w:bottom w:w="0" w:type="dxa"/>
      </w:tblCellMar>
    </w:tblPr>
  </w:style>
  <w:style w:type="table" w:styleId="914" w:customStyle="1">
    <w:name w:val="Grid Table 5 Dark - Accent 3"/>
    <w:uiPriority w:val="99"/>
    <w:qFormat/>
    <w:tblPr>
      <w:tblCellMar>
        <w:left w:w="0" w:type="dxa"/>
        <w:top w:w="0" w:type="dxa"/>
        <w:right w:w="0" w:type="dxa"/>
        <w:bottom w:w="0" w:type="dxa"/>
      </w:tblCellMar>
    </w:tblPr>
  </w:style>
  <w:style w:type="table" w:styleId="915" w:customStyle="1">
    <w:name w:val="Grid Table 5 Dark- Accent 4"/>
    <w:uiPriority w:val="99"/>
    <w:qFormat/>
    <w:tblPr>
      <w:tblCellMar>
        <w:left w:w="0" w:type="dxa"/>
        <w:top w:w="0" w:type="dxa"/>
        <w:right w:w="0" w:type="dxa"/>
        <w:bottom w:w="0" w:type="dxa"/>
      </w:tblCellMar>
    </w:tblPr>
  </w:style>
  <w:style w:type="table" w:styleId="916" w:customStyle="1">
    <w:name w:val="Grid Table 5 Dark - Accent 5"/>
    <w:uiPriority w:val="99"/>
    <w:qFormat/>
    <w:tblPr>
      <w:tblCellMar>
        <w:left w:w="0" w:type="dxa"/>
        <w:top w:w="0" w:type="dxa"/>
        <w:right w:w="0" w:type="dxa"/>
        <w:bottom w:w="0" w:type="dxa"/>
      </w:tblCellMar>
    </w:tblPr>
  </w:style>
  <w:style w:type="table" w:styleId="917" w:customStyle="1">
    <w:name w:val="Grid Table 5 Dark - Accent 6"/>
    <w:uiPriority w:val="99"/>
    <w:qFormat/>
    <w:tblPr>
      <w:tblCellMar>
        <w:left w:w="0" w:type="dxa"/>
        <w:top w:w="0" w:type="dxa"/>
        <w:right w:w="0" w:type="dxa"/>
        <w:bottom w:w="0" w:type="dxa"/>
      </w:tblCellMar>
    </w:tblPr>
  </w:style>
  <w:style w:type="table" w:styleId="918" w:customStyle="1">
    <w:name w:val="网格表 6 彩色1"/>
    <w:uiPriority w:val="99"/>
    <w:qFormat/>
    <w:tblPr>
      <w:tblCellMar>
        <w:left w:w="0" w:type="dxa"/>
        <w:top w:w="0" w:type="dxa"/>
        <w:right w:w="0" w:type="dxa"/>
        <w:bottom w:w="0" w:type="dxa"/>
      </w:tblCellMar>
    </w:tblPr>
  </w:style>
  <w:style w:type="table" w:styleId="919" w:customStyle="1">
    <w:name w:val="Grid Table 6 Colorful - Accent 1"/>
    <w:uiPriority w:val="99"/>
    <w:qFormat/>
    <w:tblPr>
      <w:tblCellMar>
        <w:left w:w="0" w:type="dxa"/>
        <w:top w:w="0" w:type="dxa"/>
        <w:right w:w="0" w:type="dxa"/>
        <w:bottom w:w="0" w:type="dxa"/>
      </w:tblCellMar>
    </w:tblPr>
  </w:style>
  <w:style w:type="table" w:styleId="920" w:customStyle="1">
    <w:name w:val="Grid Table 6 Colorful - Accent 2"/>
    <w:uiPriority w:val="99"/>
    <w:qFormat/>
    <w:tblPr>
      <w:tblCellMar>
        <w:left w:w="0" w:type="dxa"/>
        <w:top w:w="0" w:type="dxa"/>
        <w:right w:w="0" w:type="dxa"/>
        <w:bottom w:w="0" w:type="dxa"/>
      </w:tblCellMar>
    </w:tblPr>
  </w:style>
  <w:style w:type="table" w:styleId="921" w:customStyle="1">
    <w:name w:val="Grid Table 6 Colorful - Accent 3"/>
    <w:uiPriority w:val="99"/>
    <w:qFormat/>
    <w:tblPr>
      <w:tblCellMar>
        <w:left w:w="0" w:type="dxa"/>
        <w:top w:w="0" w:type="dxa"/>
        <w:right w:w="0" w:type="dxa"/>
        <w:bottom w:w="0" w:type="dxa"/>
      </w:tblCellMar>
    </w:tblPr>
  </w:style>
  <w:style w:type="table" w:styleId="922" w:customStyle="1">
    <w:name w:val="Grid Table 6 Colorful - Accent 4"/>
    <w:uiPriority w:val="99"/>
    <w:qFormat/>
    <w:tblPr>
      <w:tblCellMar>
        <w:left w:w="0" w:type="dxa"/>
        <w:top w:w="0" w:type="dxa"/>
        <w:right w:w="0" w:type="dxa"/>
        <w:bottom w:w="0" w:type="dxa"/>
      </w:tblCellMar>
    </w:tblPr>
  </w:style>
  <w:style w:type="table" w:styleId="923" w:customStyle="1">
    <w:name w:val="Grid Table 6 Colorful - Accent 5"/>
    <w:uiPriority w:val="99"/>
    <w:qFormat/>
    <w:tblPr>
      <w:tblCellMar>
        <w:left w:w="0" w:type="dxa"/>
        <w:top w:w="0" w:type="dxa"/>
        <w:right w:w="0" w:type="dxa"/>
        <w:bottom w:w="0" w:type="dxa"/>
      </w:tblCellMar>
    </w:tblPr>
  </w:style>
  <w:style w:type="table" w:styleId="924" w:customStyle="1">
    <w:name w:val="Grid Table 6 Colorful - Accent 6"/>
    <w:uiPriority w:val="99"/>
    <w:qFormat/>
    <w:tblPr>
      <w:tblCellMar>
        <w:left w:w="0" w:type="dxa"/>
        <w:top w:w="0" w:type="dxa"/>
        <w:right w:w="0" w:type="dxa"/>
        <w:bottom w:w="0" w:type="dxa"/>
      </w:tblCellMar>
    </w:tblPr>
  </w:style>
  <w:style w:type="table" w:styleId="925" w:customStyle="1">
    <w:name w:val="网格表 7 彩色1"/>
    <w:uiPriority w:val="99"/>
    <w:qFormat/>
    <w:tblPr>
      <w:tblCellMar>
        <w:left w:w="0" w:type="dxa"/>
        <w:top w:w="0" w:type="dxa"/>
        <w:right w:w="0" w:type="dxa"/>
        <w:bottom w:w="0" w:type="dxa"/>
      </w:tblCellMar>
    </w:tblPr>
  </w:style>
  <w:style w:type="table" w:styleId="926" w:customStyle="1">
    <w:name w:val="Grid Table 7 Colorful - Accent 1"/>
    <w:uiPriority w:val="99"/>
    <w:qFormat/>
    <w:tblPr>
      <w:tblCellMar>
        <w:left w:w="0" w:type="dxa"/>
        <w:top w:w="0" w:type="dxa"/>
        <w:right w:w="0" w:type="dxa"/>
        <w:bottom w:w="0" w:type="dxa"/>
      </w:tblCellMar>
    </w:tblPr>
  </w:style>
  <w:style w:type="table" w:styleId="927" w:customStyle="1">
    <w:name w:val="Grid Table 7 Colorful - Accent 2"/>
    <w:uiPriority w:val="99"/>
    <w:qFormat/>
    <w:tblPr>
      <w:tblCellMar>
        <w:left w:w="0" w:type="dxa"/>
        <w:top w:w="0" w:type="dxa"/>
        <w:right w:w="0" w:type="dxa"/>
        <w:bottom w:w="0" w:type="dxa"/>
      </w:tblCellMar>
    </w:tblPr>
  </w:style>
  <w:style w:type="table" w:styleId="928" w:customStyle="1">
    <w:name w:val="Grid Table 7 Colorful - Accent 3"/>
    <w:uiPriority w:val="99"/>
    <w:qFormat/>
    <w:tblPr>
      <w:tblCellMar>
        <w:left w:w="0" w:type="dxa"/>
        <w:top w:w="0" w:type="dxa"/>
        <w:right w:w="0" w:type="dxa"/>
        <w:bottom w:w="0" w:type="dxa"/>
      </w:tblCellMar>
    </w:tblPr>
  </w:style>
  <w:style w:type="table" w:styleId="929" w:customStyle="1">
    <w:name w:val="Grid Table 7 Colorful - Accent 4"/>
    <w:uiPriority w:val="99"/>
    <w:qFormat/>
    <w:tblPr>
      <w:tblCellMar>
        <w:left w:w="0" w:type="dxa"/>
        <w:top w:w="0" w:type="dxa"/>
        <w:right w:w="0" w:type="dxa"/>
        <w:bottom w:w="0" w:type="dxa"/>
      </w:tblCellMar>
    </w:tblPr>
  </w:style>
  <w:style w:type="table" w:styleId="930" w:customStyle="1">
    <w:name w:val="Grid Table 7 Colorful - Accent 5"/>
    <w:uiPriority w:val="99"/>
    <w:qFormat/>
    <w:tblPr>
      <w:tblCellMar>
        <w:left w:w="0" w:type="dxa"/>
        <w:top w:w="0" w:type="dxa"/>
        <w:right w:w="0" w:type="dxa"/>
        <w:bottom w:w="0" w:type="dxa"/>
      </w:tblCellMar>
    </w:tblPr>
  </w:style>
  <w:style w:type="table" w:styleId="931" w:customStyle="1">
    <w:name w:val="Grid Table 7 Colorful - Accent 6"/>
    <w:uiPriority w:val="99"/>
    <w:qFormat/>
    <w:tblPr>
      <w:tblCellMar>
        <w:left w:w="0" w:type="dxa"/>
        <w:top w:w="0" w:type="dxa"/>
        <w:right w:w="0" w:type="dxa"/>
        <w:bottom w:w="0" w:type="dxa"/>
      </w:tblCellMar>
    </w:tblPr>
  </w:style>
  <w:style w:type="table" w:styleId="932" w:customStyle="1">
    <w:name w:val="清单表 1 浅色1"/>
    <w:uiPriority w:val="99"/>
    <w:qFormat/>
    <w:tblPr>
      <w:tblCellMar>
        <w:left w:w="0" w:type="dxa"/>
        <w:top w:w="0" w:type="dxa"/>
        <w:right w:w="0" w:type="dxa"/>
        <w:bottom w:w="0" w:type="dxa"/>
      </w:tblCellMar>
    </w:tblPr>
  </w:style>
  <w:style w:type="table" w:styleId="933" w:customStyle="1">
    <w:name w:val="List Table 1 Light - Accent 1"/>
    <w:uiPriority w:val="99"/>
    <w:qFormat/>
    <w:tblPr>
      <w:tblCellMar>
        <w:left w:w="0" w:type="dxa"/>
        <w:top w:w="0" w:type="dxa"/>
        <w:right w:w="0" w:type="dxa"/>
        <w:bottom w:w="0" w:type="dxa"/>
      </w:tblCellMar>
    </w:tblPr>
  </w:style>
  <w:style w:type="table" w:styleId="934" w:customStyle="1">
    <w:name w:val="List Table 1 Light - Accent 2"/>
    <w:uiPriority w:val="99"/>
    <w:qFormat/>
    <w:tblPr>
      <w:tblCellMar>
        <w:left w:w="0" w:type="dxa"/>
        <w:top w:w="0" w:type="dxa"/>
        <w:right w:w="0" w:type="dxa"/>
        <w:bottom w:w="0" w:type="dxa"/>
      </w:tblCellMar>
    </w:tblPr>
  </w:style>
  <w:style w:type="table" w:styleId="935" w:customStyle="1">
    <w:name w:val="List Table 1 Light - Accent 3"/>
    <w:uiPriority w:val="99"/>
    <w:qFormat/>
    <w:tblPr>
      <w:tblCellMar>
        <w:left w:w="0" w:type="dxa"/>
        <w:top w:w="0" w:type="dxa"/>
        <w:right w:w="0" w:type="dxa"/>
        <w:bottom w:w="0" w:type="dxa"/>
      </w:tblCellMar>
    </w:tblPr>
  </w:style>
  <w:style w:type="table" w:styleId="936" w:customStyle="1">
    <w:name w:val="List Table 1 Light - Accent 4"/>
    <w:uiPriority w:val="99"/>
    <w:qFormat/>
    <w:tblPr>
      <w:tblCellMar>
        <w:left w:w="0" w:type="dxa"/>
        <w:top w:w="0" w:type="dxa"/>
        <w:right w:w="0" w:type="dxa"/>
        <w:bottom w:w="0" w:type="dxa"/>
      </w:tblCellMar>
    </w:tblPr>
  </w:style>
  <w:style w:type="table" w:styleId="937" w:customStyle="1">
    <w:name w:val="List Table 1 Light - Accent 5"/>
    <w:uiPriority w:val="99"/>
    <w:qFormat/>
    <w:tblPr>
      <w:tblCellMar>
        <w:left w:w="0" w:type="dxa"/>
        <w:top w:w="0" w:type="dxa"/>
        <w:right w:w="0" w:type="dxa"/>
        <w:bottom w:w="0" w:type="dxa"/>
      </w:tblCellMar>
    </w:tblPr>
  </w:style>
  <w:style w:type="table" w:styleId="938" w:customStyle="1">
    <w:name w:val="List Table 1 Light - Accent 6"/>
    <w:uiPriority w:val="99"/>
    <w:qFormat/>
    <w:tblPr>
      <w:tblCellMar>
        <w:left w:w="0" w:type="dxa"/>
        <w:top w:w="0" w:type="dxa"/>
        <w:right w:w="0" w:type="dxa"/>
        <w:bottom w:w="0" w:type="dxa"/>
      </w:tblCellMar>
    </w:tblPr>
  </w:style>
  <w:style w:type="table" w:styleId="939" w:customStyle="1">
    <w:name w:val="清单表 21"/>
    <w:uiPriority w:val="99"/>
    <w:qFormat/>
    <w:tblPr>
      <w:tblCellMar>
        <w:left w:w="0" w:type="dxa"/>
        <w:top w:w="0" w:type="dxa"/>
        <w:right w:w="0" w:type="dxa"/>
        <w:bottom w:w="0" w:type="dxa"/>
      </w:tblCellMar>
    </w:tblPr>
  </w:style>
  <w:style w:type="table" w:styleId="940" w:customStyle="1">
    <w:name w:val="List Table 2 - Accent 1"/>
    <w:uiPriority w:val="99"/>
    <w:qFormat/>
    <w:tblPr>
      <w:tblCellMar>
        <w:left w:w="0" w:type="dxa"/>
        <w:top w:w="0" w:type="dxa"/>
        <w:right w:w="0" w:type="dxa"/>
        <w:bottom w:w="0" w:type="dxa"/>
      </w:tblCellMar>
    </w:tblPr>
  </w:style>
  <w:style w:type="table" w:styleId="941" w:customStyle="1">
    <w:name w:val="List Table 2 - Accent 2"/>
    <w:uiPriority w:val="99"/>
    <w:qFormat/>
    <w:tblPr>
      <w:tblCellMar>
        <w:left w:w="0" w:type="dxa"/>
        <w:top w:w="0" w:type="dxa"/>
        <w:right w:w="0" w:type="dxa"/>
        <w:bottom w:w="0" w:type="dxa"/>
      </w:tblCellMar>
    </w:tblPr>
  </w:style>
  <w:style w:type="table" w:styleId="942" w:customStyle="1">
    <w:name w:val="List Table 2 - Accent 3"/>
    <w:uiPriority w:val="99"/>
    <w:qFormat/>
    <w:tblPr>
      <w:tblCellMar>
        <w:left w:w="0" w:type="dxa"/>
        <w:top w:w="0" w:type="dxa"/>
        <w:right w:w="0" w:type="dxa"/>
        <w:bottom w:w="0" w:type="dxa"/>
      </w:tblCellMar>
    </w:tblPr>
  </w:style>
  <w:style w:type="table" w:styleId="943" w:customStyle="1">
    <w:name w:val="List Table 2 - Accent 4"/>
    <w:uiPriority w:val="99"/>
    <w:qFormat/>
    <w:tblPr>
      <w:tblCellMar>
        <w:left w:w="0" w:type="dxa"/>
        <w:top w:w="0" w:type="dxa"/>
        <w:right w:w="0" w:type="dxa"/>
        <w:bottom w:w="0" w:type="dxa"/>
      </w:tblCellMar>
    </w:tblPr>
  </w:style>
  <w:style w:type="table" w:styleId="944" w:customStyle="1">
    <w:name w:val="List Table 2 - Accent 5"/>
    <w:uiPriority w:val="99"/>
    <w:qFormat/>
    <w:tblPr>
      <w:tblCellMar>
        <w:left w:w="0" w:type="dxa"/>
        <w:top w:w="0" w:type="dxa"/>
        <w:right w:w="0" w:type="dxa"/>
        <w:bottom w:w="0" w:type="dxa"/>
      </w:tblCellMar>
    </w:tblPr>
  </w:style>
  <w:style w:type="table" w:styleId="945" w:customStyle="1">
    <w:name w:val="List Table 2 - Accent 6"/>
    <w:uiPriority w:val="99"/>
    <w:qFormat/>
    <w:tblPr>
      <w:tblCellMar>
        <w:left w:w="0" w:type="dxa"/>
        <w:top w:w="0" w:type="dxa"/>
        <w:right w:w="0" w:type="dxa"/>
        <w:bottom w:w="0" w:type="dxa"/>
      </w:tblCellMar>
    </w:tblPr>
  </w:style>
  <w:style w:type="table" w:styleId="946" w:customStyle="1">
    <w:name w:val="清单表 31"/>
    <w:uiPriority w:val="99"/>
    <w:qFormat/>
    <w:tblPr>
      <w:tblCellMar>
        <w:left w:w="0" w:type="dxa"/>
        <w:top w:w="0" w:type="dxa"/>
        <w:right w:w="0" w:type="dxa"/>
        <w:bottom w:w="0" w:type="dxa"/>
      </w:tblCellMar>
    </w:tblPr>
  </w:style>
  <w:style w:type="table" w:styleId="947" w:customStyle="1">
    <w:name w:val="List Table 3 - Accent 1"/>
    <w:uiPriority w:val="99"/>
    <w:qFormat/>
    <w:tblPr>
      <w:tblCellMar>
        <w:left w:w="0" w:type="dxa"/>
        <w:top w:w="0" w:type="dxa"/>
        <w:right w:w="0" w:type="dxa"/>
        <w:bottom w:w="0" w:type="dxa"/>
      </w:tblCellMar>
    </w:tblPr>
  </w:style>
  <w:style w:type="table" w:styleId="948" w:customStyle="1">
    <w:name w:val="List Table 3 - Accent 2"/>
    <w:uiPriority w:val="99"/>
    <w:qFormat/>
    <w:tblPr>
      <w:tblCellMar>
        <w:left w:w="0" w:type="dxa"/>
        <w:top w:w="0" w:type="dxa"/>
        <w:right w:w="0" w:type="dxa"/>
        <w:bottom w:w="0" w:type="dxa"/>
      </w:tblCellMar>
    </w:tblPr>
  </w:style>
  <w:style w:type="table" w:styleId="949" w:customStyle="1">
    <w:name w:val="List Table 3 - Accent 3"/>
    <w:uiPriority w:val="99"/>
    <w:qFormat/>
    <w:tblPr>
      <w:tblCellMar>
        <w:left w:w="0" w:type="dxa"/>
        <w:top w:w="0" w:type="dxa"/>
        <w:right w:w="0" w:type="dxa"/>
        <w:bottom w:w="0" w:type="dxa"/>
      </w:tblCellMar>
    </w:tblPr>
  </w:style>
  <w:style w:type="table" w:styleId="950" w:customStyle="1">
    <w:name w:val="List Table 3 - Accent 4"/>
    <w:uiPriority w:val="99"/>
    <w:qFormat/>
    <w:tblPr>
      <w:tblCellMar>
        <w:left w:w="0" w:type="dxa"/>
        <w:top w:w="0" w:type="dxa"/>
        <w:right w:w="0" w:type="dxa"/>
        <w:bottom w:w="0" w:type="dxa"/>
      </w:tblCellMar>
    </w:tblPr>
  </w:style>
  <w:style w:type="table" w:styleId="951" w:customStyle="1">
    <w:name w:val="List Table 3 - Accent 5"/>
    <w:uiPriority w:val="99"/>
    <w:qFormat/>
    <w:tblPr>
      <w:tblCellMar>
        <w:left w:w="0" w:type="dxa"/>
        <w:top w:w="0" w:type="dxa"/>
        <w:right w:w="0" w:type="dxa"/>
        <w:bottom w:w="0" w:type="dxa"/>
      </w:tblCellMar>
    </w:tblPr>
  </w:style>
  <w:style w:type="table" w:styleId="952" w:customStyle="1">
    <w:name w:val="List Table 3 - Accent 6"/>
    <w:uiPriority w:val="99"/>
    <w:qFormat/>
    <w:tblPr>
      <w:tblCellMar>
        <w:left w:w="0" w:type="dxa"/>
        <w:top w:w="0" w:type="dxa"/>
        <w:right w:w="0" w:type="dxa"/>
        <w:bottom w:w="0" w:type="dxa"/>
      </w:tblCellMar>
    </w:tblPr>
  </w:style>
  <w:style w:type="table" w:styleId="953" w:customStyle="1">
    <w:name w:val="清单表 41"/>
    <w:uiPriority w:val="99"/>
    <w:qFormat/>
    <w:tblPr>
      <w:tblCellMar>
        <w:left w:w="0" w:type="dxa"/>
        <w:top w:w="0" w:type="dxa"/>
        <w:right w:w="0" w:type="dxa"/>
        <w:bottom w:w="0" w:type="dxa"/>
      </w:tblCellMar>
    </w:tblPr>
  </w:style>
  <w:style w:type="table" w:styleId="954" w:customStyle="1">
    <w:name w:val="List Table 4 - Accent 1"/>
    <w:uiPriority w:val="99"/>
    <w:qFormat/>
    <w:tblPr>
      <w:tblCellMar>
        <w:left w:w="0" w:type="dxa"/>
        <w:top w:w="0" w:type="dxa"/>
        <w:right w:w="0" w:type="dxa"/>
        <w:bottom w:w="0" w:type="dxa"/>
      </w:tblCellMar>
    </w:tblPr>
  </w:style>
  <w:style w:type="table" w:styleId="955" w:customStyle="1">
    <w:name w:val="List Table 4 - Accent 2"/>
    <w:uiPriority w:val="99"/>
    <w:qFormat/>
    <w:tblPr>
      <w:tblCellMar>
        <w:left w:w="0" w:type="dxa"/>
        <w:top w:w="0" w:type="dxa"/>
        <w:right w:w="0" w:type="dxa"/>
        <w:bottom w:w="0" w:type="dxa"/>
      </w:tblCellMar>
    </w:tblPr>
  </w:style>
  <w:style w:type="table" w:styleId="956" w:customStyle="1">
    <w:name w:val="List Table 4 - Accent 3"/>
    <w:uiPriority w:val="99"/>
    <w:qFormat/>
    <w:tblPr>
      <w:tblCellMar>
        <w:left w:w="0" w:type="dxa"/>
        <w:top w:w="0" w:type="dxa"/>
        <w:right w:w="0" w:type="dxa"/>
        <w:bottom w:w="0" w:type="dxa"/>
      </w:tblCellMar>
    </w:tblPr>
  </w:style>
  <w:style w:type="table" w:styleId="957" w:customStyle="1">
    <w:name w:val="List Table 4 - Accent 4"/>
    <w:uiPriority w:val="99"/>
    <w:qFormat/>
    <w:tblPr>
      <w:tblCellMar>
        <w:left w:w="0" w:type="dxa"/>
        <w:top w:w="0" w:type="dxa"/>
        <w:right w:w="0" w:type="dxa"/>
        <w:bottom w:w="0" w:type="dxa"/>
      </w:tblCellMar>
    </w:tblPr>
  </w:style>
  <w:style w:type="table" w:styleId="958" w:customStyle="1">
    <w:name w:val="List Table 4 - Accent 5"/>
    <w:uiPriority w:val="99"/>
    <w:qFormat/>
    <w:tblPr>
      <w:tblCellMar>
        <w:left w:w="0" w:type="dxa"/>
        <w:top w:w="0" w:type="dxa"/>
        <w:right w:w="0" w:type="dxa"/>
        <w:bottom w:w="0" w:type="dxa"/>
      </w:tblCellMar>
    </w:tblPr>
  </w:style>
  <w:style w:type="table" w:styleId="959" w:customStyle="1">
    <w:name w:val="List Table 4 - Accent 6"/>
    <w:uiPriority w:val="99"/>
    <w:qFormat/>
    <w:tblPr>
      <w:tblCellMar>
        <w:left w:w="0" w:type="dxa"/>
        <w:top w:w="0" w:type="dxa"/>
        <w:right w:w="0" w:type="dxa"/>
        <w:bottom w:w="0" w:type="dxa"/>
      </w:tblCellMar>
    </w:tblPr>
  </w:style>
  <w:style w:type="table" w:styleId="960" w:customStyle="1">
    <w:name w:val="清单表 5 深色1"/>
    <w:uiPriority w:val="99"/>
    <w:qFormat/>
    <w:tblPr>
      <w:tblCellMar>
        <w:left w:w="0" w:type="dxa"/>
        <w:top w:w="0" w:type="dxa"/>
        <w:right w:w="0" w:type="dxa"/>
        <w:bottom w:w="0" w:type="dxa"/>
      </w:tblCellMar>
    </w:tblPr>
  </w:style>
  <w:style w:type="table" w:styleId="961" w:customStyle="1">
    <w:name w:val="List Table 5 Dark - Accent 1"/>
    <w:uiPriority w:val="99"/>
    <w:qFormat/>
    <w:tblPr>
      <w:tblCellMar>
        <w:left w:w="0" w:type="dxa"/>
        <w:top w:w="0" w:type="dxa"/>
        <w:right w:w="0" w:type="dxa"/>
        <w:bottom w:w="0" w:type="dxa"/>
      </w:tblCellMar>
    </w:tblPr>
  </w:style>
  <w:style w:type="table" w:styleId="962" w:customStyle="1">
    <w:name w:val="List Table 5 Dark - Accent 2"/>
    <w:uiPriority w:val="99"/>
    <w:qFormat/>
    <w:tblPr>
      <w:tblCellMar>
        <w:left w:w="0" w:type="dxa"/>
        <w:top w:w="0" w:type="dxa"/>
        <w:right w:w="0" w:type="dxa"/>
        <w:bottom w:w="0" w:type="dxa"/>
      </w:tblCellMar>
    </w:tblPr>
  </w:style>
  <w:style w:type="table" w:styleId="963" w:customStyle="1">
    <w:name w:val="List Table 5 Dark - Accent 3"/>
    <w:uiPriority w:val="99"/>
    <w:qFormat/>
    <w:tblPr>
      <w:tblCellMar>
        <w:left w:w="0" w:type="dxa"/>
        <w:top w:w="0" w:type="dxa"/>
        <w:right w:w="0" w:type="dxa"/>
        <w:bottom w:w="0" w:type="dxa"/>
      </w:tblCellMar>
    </w:tblPr>
  </w:style>
  <w:style w:type="table" w:styleId="964" w:customStyle="1">
    <w:name w:val="List Table 5 Dark - Accent 4"/>
    <w:uiPriority w:val="99"/>
    <w:qFormat/>
    <w:tblPr>
      <w:tblCellMar>
        <w:left w:w="0" w:type="dxa"/>
        <w:top w:w="0" w:type="dxa"/>
        <w:right w:w="0" w:type="dxa"/>
        <w:bottom w:w="0" w:type="dxa"/>
      </w:tblCellMar>
    </w:tblPr>
  </w:style>
  <w:style w:type="table" w:styleId="965" w:customStyle="1">
    <w:name w:val="List Table 5 Dark - Accent 5"/>
    <w:uiPriority w:val="99"/>
    <w:qFormat/>
    <w:tblPr>
      <w:tblCellMar>
        <w:left w:w="0" w:type="dxa"/>
        <w:top w:w="0" w:type="dxa"/>
        <w:right w:w="0" w:type="dxa"/>
        <w:bottom w:w="0" w:type="dxa"/>
      </w:tblCellMar>
    </w:tblPr>
  </w:style>
  <w:style w:type="table" w:styleId="966" w:customStyle="1">
    <w:name w:val="List Table 5 Dark - Accent 6"/>
    <w:uiPriority w:val="99"/>
    <w:qFormat/>
    <w:tblPr>
      <w:tblCellMar>
        <w:left w:w="0" w:type="dxa"/>
        <w:top w:w="0" w:type="dxa"/>
        <w:right w:w="0" w:type="dxa"/>
        <w:bottom w:w="0" w:type="dxa"/>
      </w:tblCellMar>
    </w:tblPr>
  </w:style>
  <w:style w:type="table" w:styleId="967" w:customStyle="1">
    <w:name w:val="清单表 6 彩色1"/>
    <w:uiPriority w:val="99"/>
    <w:qFormat/>
    <w:tblPr>
      <w:tblCellMar>
        <w:left w:w="0" w:type="dxa"/>
        <w:top w:w="0" w:type="dxa"/>
        <w:right w:w="0" w:type="dxa"/>
        <w:bottom w:w="0" w:type="dxa"/>
      </w:tblCellMar>
    </w:tblPr>
  </w:style>
  <w:style w:type="table" w:styleId="968" w:customStyle="1">
    <w:name w:val="List Table 6 Colorful - Accent 1"/>
    <w:uiPriority w:val="99"/>
    <w:qFormat/>
    <w:tblPr>
      <w:tblCellMar>
        <w:left w:w="0" w:type="dxa"/>
        <w:top w:w="0" w:type="dxa"/>
        <w:right w:w="0" w:type="dxa"/>
        <w:bottom w:w="0" w:type="dxa"/>
      </w:tblCellMar>
    </w:tblPr>
  </w:style>
  <w:style w:type="table" w:styleId="969" w:customStyle="1">
    <w:name w:val="List Table 6 Colorful - Accent 2"/>
    <w:uiPriority w:val="99"/>
    <w:qFormat/>
    <w:tblPr>
      <w:tblCellMar>
        <w:left w:w="0" w:type="dxa"/>
        <w:top w:w="0" w:type="dxa"/>
        <w:right w:w="0" w:type="dxa"/>
        <w:bottom w:w="0" w:type="dxa"/>
      </w:tblCellMar>
    </w:tblPr>
  </w:style>
  <w:style w:type="table" w:styleId="970" w:customStyle="1">
    <w:name w:val="List Table 6 Colorful - Accent 3"/>
    <w:uiPriority w:val="99"/>
    <w:qFormat/>
    <w:tblPr>
      <w:tblCellMar>
        <w:left w:w="0" w:type="dxa"/>
        <w:top w:w="0" w:type="dxa"/>
        <w:right w:w="0" w:type="dxa"/>
        <w:bottom w:w="0" w:type="dxa"/>
      </w:tblCellMar>
    </w:tblPr>
  </w:style>
  <w:style w:type="table" w:styleId="971" w:customStyle="1">
    <w:name w:val="List Table 6 Colorful - Accent 4"/>
    <w:uiPriority w:val="99"/>
    <w:qFormat/>
    <w:tblPr>
      <w:tblCellMar>
        <w:left w:w="0" w:type="dxa"/>
        <w:top w:w="0" w:type="dxa"/>
        <w:right w:w="0" w:type="dxa"/>
        <w:bottom w:w="0" w:type="dxa"/>
      </w:tblCellMar>
    </w:tblPr>
  </w:style>
  <w:style w:type="table" w:styleId="972" w:customStyle="1">
    <w:name w:val="List Table 6 Colorful - Accent 5"/>
    <w:uiPriority w:val="99"/>
    <w:qFormat/>
    <w:tblPr>
      <w:tblCellMar>
        <w:left w:w="0" w:type="dxa"/>
        <w:top w:w="0" w:type="dxa"/>
        <w:right w:w="0" w:type="dxa"/>
        <w:bottom w:w="0" w:type="dxa"/>
      </w:tblCellMar>
    </w:tblPr>
  </w:style>
  <w:style w:type="table" w:styleId="973" w:customStyle="1">
    <w:name w:val="List Table 6 Colorful - Accent 6"/>
    <w:uiPriority w:val="99"/>
    <w:qFormat/>
    <w:tblPr>
      <w:tblCellMar>
        <w:left w:w="0" w:type="dxa"/>
        <w:top w:w="0" w:type="dxa"/>
        <w:right w:w="0" w:type="dxa"/>
        <w:bottom w:w="0" w:type="dxa"/>
      </w:tblCellMar>
    </w:tblPr>
  </w:style>
  <w:style w:type="table" w:styleId="974" w:customStyle="1">
    <w:name w:val="清单表 7 彩色1"/>
    <w:uiPriority w:val="99"/>
    <w:qFormat/>
    <w:tblPr>
      <w:tblCellMar>
        <w:left w:w="0" w:type="dxa"/>
        <w:top w:w="0" w:type="dxa"/>
        <w:right w:w="0" w:type="dxa"/>
        <w:bottom w:w="0" w:type="dxa"/>
      </w:tblCellMar>
    </w:tblPr>
  </w:style>
  <w:style w:type="table" w:styleId="975" w:customStyle="1">
    <w:name w:val="List Table 7 Colorful - Accent 1"/>
    <w:uiPriority w:val="99"/>
    <w:qFormat/>
    <w:tblPr>
      <w:tblCellMar>
        <w:left w:w="0" w:type="dxa"/>
        <w:top w:w="0" w:type="dxa"/>
        <w:right w:w="0" w:type="dxa"/>
        <w:bottom w:w="0" w:type="dxa"/>
      </w:tblCellMar>
    </w:tblPr>
  </w:style>
  <w:style w:type="table" w:styleId="976" w:customStyle="1">
    <w:name w:val="List Table 7 Colorful - Accent 2"/>
    <w:uiPriority w:val="99"/>
    <w:qFormat/>
    <w:tblPr>
      <w:tblCellMar>
        <w:left w:w="0" w:type="dxa"/>
        <w:top w:w="0" w:type="dxa"/>
        <w:right w:w="0" w:type="dxa"/>
        <w:bottom w:w="0" w:type="dxa"/>
      </w:tblCellMar>
    </w:tblPr>
  </w:style>
  <w:style w:type="table" w:styleId="977" w:customStyle="1">
    <w:name w:val="List Table 7 Colorful - Accent 3"/>
    <w:uiPriority w:val="99"/>
    <w:qFormat/>
    <w:tblPr>
      <w:tblCellMar>
        <w:left w:w="0" w:type="dxa"/>
        <w:top w:w="0" w:type="dxa"/>
        <w:right w:w="0" w:type="dxa"/>
        <w:bottom w:w="0" w:type="dxa"/>
      </w:tblCellMar>
    </w:tblPr>
  </w:style>
  <w:style w:type="table" w:styleId="978" w:customStyle="1">
    <w:name w:val="List Table 7 Colorful - Accent 4"/>
    <w:uiPriority w:val="99"/>
    <w:qFormat/>
    <w:tblPr>
      <w:tblCellMar>
        <w:left w:w="0" w:type="dxa"/>
        <w:top w:w="0" w:type="dxa"/>
        <w:right w:w="0" w:type="dxa"/>
        <w:bottom w:w="0" w:type="dxa"/>
      </w:tblCellMar>
    </w:tblPr>
  </w:style>
  <w:style w:type="table" w:styleId="979" w:customStyle="1">
    <w:name w:val="List Table 7 Colorful - Accent 5"/>
    <w:uiPriority w:val="99"/>
    <w:qFormat/>
    <w:tblPr>
      <w:tblCellMar>
        <w:left w:w="0" w:type="dxa"/>
        <w:top w:w="0" w:type="dxa"/>
        <w:right w:w="0" w:type="dxa"/>
        <w:bottom w:w="0" w:type="dxa"/>
      </w:tblCellMar>
    </w:tblPr>
  </w:style>
  <w:style w:type="table" w:styleId="980" w:customStyle="1">
    <w:name w:val="List Table 7 Colorful - Accent 6"/>
    <w:uiPriority w:val="99"/>
    <w:qFormat/>
    <w:tblPr>
      <w:tblCellMar>
        <w:left w:w="0" w:type="dxa"/>
        <w:top w:w="0" w:type="dxa"/>
        <w:right w:w="0" w:type="dxa"/>
        <w:bottom w:w="0" w:type="dxa"/>
      </w:tblCellMar>
    </w:tblPr>
  </w:style>
  <w:style w:type="table" w:styleId="981" w:customStyle="1">
    <w:name w:val="Lined - Accent"/>
    <w:uiPriority w:val="99"/>
    <w:qFormat/>
    <w:rPr>
      <w:color w:val="404040"/>
    </w:rPr>
    <w:tblPr>
      <w:tblCellMar>
        <w:left w:w="0" w:type="dxa"/>
        <w:top w:w="0" w:type="dxa"/>
        <w:right w:w="0" w:type="dxa"/>
        <w:bottom w:w="0" w:type="dxa"/>
      </w:tblCellMar>
    </w:tblPr>
  </w:style>
  <w:style w:type="table" w:styleId="982" w:customStyle="1">
    <w:name w:val="Lined - Accent 1"/>
    <w:uiPriority w:val="99"/>
    <w:qFormat/>
    <w:rPr>
      <w:color w:val="404040"/>
    </w:rPr>
    <w:tblPr>
      <w:tblCellMar>
        <w:left w:w="0" w:type="dxa"/>
        <w:top w:w="0" w:type="dxa"/>
        <w:right w:w="0" w:type="dxa"/>
        <w:bottom w:w="0" w:type="dxa"/>
      </w:tblCellMar>
    </w:tblPr>
  </w:style>
  <w:style w:type="table" w:styleId="983" w:customStyle="1">
    <w:name w:val="Lined - Accent 2"/>
    <w:uiPriority w:val="99"/>
    <w:qFormat/>
    <w:rPr>
      <w:color w:val="404040"/>
    </w:rPr>
    <w:tblPr>
      <w:tblCellMar>
        <w:left w:w="0" w:type="dxa"/>
        <w:top w:w="0" w:type="dxa"/>
        <w:right w:w="0" w:type="dxa"/>
        <w:bottom w:w="0" w:type="dxa"/>
      </w:tblCellMar>
    </w:tblPr>
  </w:style>
  <w:style w:type="table" w:styleId="984" w:customStyle="1">
    <w:name w:val="Lined - Accent 3"/>
    <w:uiPriority w:val="99"/>
    <w:qFormat/>
    <w:rPr>
      <w:color w:val="404040"/>
    </w:rPr>
    <w:tblPr>
      <w:tblCellMar>
        <w:left w:w="0" w:type="dxa"/>
        <w:top w:w="0" w:type="dxa"/>
        <w:right w:w="0" w:type="dxa"/>
        <w:bottom w:w="0" w:type="dxa"/>
      </w:tblCellMar>
    </w:tblPr>
  </w:style>
  <w:style w:type="table" w:styleId="985" w:customStyle="1">
    <w:name w:val="Lined - Accent 4"/>
    <w:uiPriority w:val="99"/>
    <w:qFormat/>
    <w:rPr>
      <w:color w:val="404040"/>
    </w:rPr>
    <w:tblPr>
      <w:tblCellMar>
        <w:left w:w="0" w:type="dxa"/>
        <w:top w:w="0" w:type="dxa"/>
        <w:right w:w="0" w:type="dxa"/>
        <w:bottom w:w="0" w:type="dxa"/>
      </w:tblCellMar>
    </w:tblPr>
  </w:style>
  <w:style w:type="table" w:styleId="986" w:customStyle="1">
    <w:name w:val="Lined - Accent 5"/>
    <w:uiPriority w:val="99"/>
    <w:qFormat/>
    <w:rPr>
      <w:color w:val="404040"/>
    </w:rPr>
    <w:tblPr>
      <w:tblCellMar>
        <w:left w:w="0" w:type="dxa"/>
        <w:top w:w="0" w:type="dxa"/>
        <w:right w:w="0" w:type="dxa"/>
        <w:bottom w:w="0" w:type="dxa"/>
      </w:tblCellMar>
    </w:tblPr>
  </w:style>
  <w:style w:type="table" w:styleId="987" w:customStyle="1">
    <w:name w:val="Lined - Accent 6"/>
    <w:uiPriority w:val="99"/>
    <w:qFormat/>
    <w:rPr>
      <w:color w:val="404040"/>
    </w:rPr>
    <w:tblPr>
      <w:tblCellMar>
        <w:left w:w="0" w:type="dxa"/>
        <w:top w:w="0" w:type="dxa"/>
        <w:right w:w="0" w:type="dxa"/>
        <w:bottom w:w="0" w:type="dxa"/>
      </w:tblCellMar>
    </w:tblPr>
  </w:style>
  <w:style w:type="table" w:styleId="988" w:customStyle="1">
    <w:name w:val="Bordered &amp; Lined - Accent"/>
    <w:uiPriority w:val="99"/>
    <w:qFormat/>
    <w:rPr>
      <w:color w:val="404040"/>
    </w:rPr>
    <w:tblPr>
      <w:tblCellMar>
        <w:left w:w="0" w:type="dxa"/>
        <w:top w:w="0" w:type="dxa"/>
        <w:right w:w="0" w:type="dxa"/>
        <w:bottom w:w="0" w:type="dxa"/>
      </w:tblCellMar>
    </w:tblPr>
  </w:style>
  <w:style w:type="table" w:styleId="989" w:customStyle="1">
    <w:name w:val="Bordered &amp; Lined - Accent 1"/>
    <w:uiPriority w:val="99"/>
    <w:qFormat/>
    <w:rPr>
      <w:color w:val="404040"/>
    </w:rPr>
    <w:tblPr>
      <w:tblCellMar>
        <w:left w:w="0" w:type="dxa"/>
        <w:top w:w="0" w:type="dxa"/>
        <w:right w:w="0" w:type="dxa"/>
        <w:bottom w:w="0" w:type="dxa"/>
      </w:tblCellMar>
    </w:tblPr>
  </w:style>
  <w:style w:type="table" w:styleId="990" w:customStyle="1">
    <w:name w:val="Bordered &amp; Lined - Accent 2"/>
    <w:uiPriority w:val="99"/>
    <w:qFormat/>
    <w:rPr>
      <w:color w:val="404040"/>
    </w:rPr>
    <w:tblPr>
      <w:tblCellMar>
        <w:left w:w="0" w:type="dxa"/>
        <w:top w:w="0" w:type="dxa"/>
        <w:right w:w="0" w:type="dxa"/>
        <w:bottom w:w="0" w:type="dxa"/>
      </w:tblCellMar>
    </w:tblPr>
  </w:style>
  <w:style w:type="table" w:styleId="991" w:customStyle="1">
    <w:name w:val="Bordered &amp; Lined - Accent 3"/>
    <w:uiPriority w:val="99"/>
    <w:qFormat/>
    <w:rPr>
      <w:color w:val="404040"/>
    </w:rPr>
    <w:tblPr>
      <w:tblCellMar>
        <w:left w:w="0" w:type="dxa"/>
        <w:top w:w="0" w:type="dxa"/>
        <w:right w:w="0" w:type="dxa"/>
        <w:bottom w:w="0" w:type="dxa"/>
      </w:tblCellMar>
    </w:tblPr>
  </w:style>
  <w:style w:type="table" w:styleId="992" w:customStyle="1">
    <w:name w:val="Bordered &amp; Lined - Accent 4"/>
    <w:uiPriority w:val="99"/>
    <w:qFormat/>
    <w:rPr>
      <w:color w:val="404040"/>
    </w:rPr>
    <w:tblPr>
      <w:tblCellMar>
        <w:left w:w="0" w:type="dxa"/>
        <w:top w:w="0" w:type="dxa"/>
        <w:right w:w="0" w:type="dxa"/>
        <w:bottom w:w="0" w:type="dxa"/>
      </w:tblCellMar>
    </w:tblPr>
  </w:style>
  <w:style w:type="table" w:styleId="993" w:customStyle="1">
    <w:name w:val="Bordered &amp; Lined - Accent 5"/>
    <w:uiPriority w:val="99"/>
    <w:qFormat/>
    <w:rPr>
      <w:color w:val="404040"/>
    </w:rPr>
    <w:tblPr>
      <w:tblCellMar>
        <w:left w:w="0" w:type="dxa"/>
        <w:top w:w="0" w:type="dxa"/>
        <w:right w:w="0" w:type="dxa"/>
        <w:bottom w:w="0" w:type="dxa"/>
      </w:tblCellMar>
    </w:tblPr>
  </w:style>
  <w:style w:type="table" w:styleId="994" w:customStyle="1">
    <w:name w:val="Bordered &amp; Lined - Accent 6"/>
    <w:uiPriority w:val="99"/>
    <w:qFormat/>
    <w:rPr>
      <w:color w:val="404040"/>
    </w:rPr>
    <w:tblPr>
      <w:tblCellMar>
        <w:left w:w="0" w:type="dxa"/>
        <w:top w:w="0" w:type="dxa"/>
        <w:right w:w="0" w:type="dxa"/>
        <w:bottom w:w="0" w:type="dxa"/>
      </w:tblCellMar>
    </w:tblPr>
  </w:style>
  <w:style w:type="table" w:styleId="995" w:customStyle="1">
    <w:name w:val="Bordered"/>
    <w:uiPriority w:val="99"/>
    <w:qFormat/>
    <w:tblPr>
      <w:tblCellMar>
        <w:left w:w="0" w:type="dxa"/>
        <w:top w:w="0" w:type="dxa"/>
        <w:right w:w="0" w:type="dxa"/>
        <w:bottom w:w="0" w:type="dxa"/>
      </w:tblCellMar>
    </w:tblPr>
  </w:style>
  <w:style w:type="table" w:styleId="996" w:customStyle="1">
    <w:name w:val="Bordered - Accent 1"/>
    <w:uiPriority w:val="99"/>
    <w:qFormat/>
    <w:tblPr>
      <w:tblCellMar>
        <w:left w:w="0" w:type="dxa"/>
        <w:top w:w="0" w:type="dxa"/>
        <w:right w:w="0" w:type="dxa"/>
        <w:bottom w:w="0" w:type="dxa"/>
      </w:tblCellMar>
    </w:tblPr>
  </w:style>
  <w:style w:type="table" w:styleId="997" w:customStyle="1">
    <w:name w:val="Bordered - Accent 2"/>
    <w:uiPriority w:val="99"/>
    <w:qFormat/>
    <w:tblPr>
      <w:tblCellMar>
        <w:left w:w="0" w:type="dxa"/>
        <w:top w:w="0" w:type="dxa"/>
        <w:right w:w="0" w:type="dxa"/>
        <w:bottom w:w="0" w:type="dxa"/>
      </w:tblCellMar>
    </w:tblPr>
  </w:style>
  <w:style w:type="table" w:styleId="998" w:customStyle="1">
    <w:name w:val="Bordered - Accent 3"/>
    <w:uiPriority w:val="99"/>
    <w:qFormat/>
    <w:tblPr>
      <w:tblCellMar>
        <w:left w:w="0" w:type="dxa"/>
        <w:top w:w="0" w:type="dxa"/>
        <w:right w:w="0" w:type="dxa"/>
        <w:bottom w:w="0" w:type="dxa"/>
      </w:tblCellMar>
    </w:tblPr>
  </w:style>
  <w:style w:type="table" w:styleId="999" w:customStyle="1">
    <w:name w:val="Bordered - Accent 4"/>
    <w:uiPriority w:val="99"/>
    <w:qFormat/>
    <w:tblPr>
      <w:tblCellMar>
        <w:left w:w="0" w:type="dxa"/>
        <w:top w:w="0" w:type="dxa"/>
        <w:right w:w="0" w:type="dxa"/>
        <w:bottom w:w="0" w:type="dxa"/>
      </w:tblCellMar>
    </w:tblPr>
  </w:style>
  <w:style w:type="table" w:styleId="1000" w:customStyle="1">
    <w:name w:val="Bordered - Accent 5"/>
    <w:uiPriority w:val="99"/>
    <w:qFormat/>
    <w:tblPr>
      <w:tblCellMar>
        <w:left w:w="0" w:type="dxa"/>
        <w:top w:w="0" w:type="dxa"/>
        <w:right w:w="0" w:type="dxa"/>
        <w:bottom w:w="0" w:type="dxa"/>
      </w:tblCellMar>
    </w:tblPr>
  </w:style>
  <w:style w:type="table" w:styleId="1001" w:customStyle="1">
    <w:name w:val="Bordered - Accent 6"/>
    <w:uiPriority w:val="99"/>
    <w:qFormat/>
    <w:tblPr>
      <w:tblCellMar>
        <w:left w:w="0" w:type="dxa"/>
        <w:top w:w="0" w:type="dxa"/>
        <w:right w:w="0" w:type="dxa"/>
        <w:bottom w:w="0" w:type="dxa"/>
      </w:tblCellMar>
    </w:tblPr>
  </w:style>
  <w:style w:type="paragraph" w:styleId="1002" w:customStyle="1">
    <w:name w:val="TOC 标题1"/>
    <w:uiPriority w:val="39"/>
    <w:unhideWhenUsed/>
    <w:qFormat/>
  </w:style>
  <w:style w:type="paragraph" w:styleId="1003" w:customStyle="1">
    <w:name w:val="修订1"/>
    <w:uiPriority w:val="99"/>
    <w:qFormat/>
    <w:rPr>
      <w:sz w:val="21"/>
      <w:szCs w:val="22"/>
    </w:rPr>
  </w:style>
  <w:style w:type="paragraph" w:styleId="1004" w:customStyle="1">
    <w:name w:val="_正文段落"/>
    <w:basedOn w:val="726"/>
    <w:link w:val="1005"/>
    <w:qFormat/>
    <w:pPr>
      <w:ind w:firstLine="200"/>
      <w:jc w:val="left"/>
      <w:spacing w:line="360" w:lineRule="auto"/>
    </w:pPr>
    <w:rPr>
      <w:rFonts w:ascii="宋体" w:hAnsi="宋体"/>
      <w:sz w:val="24"/>
      <w:szCs w:val="24"/>
    </w:rPr>
  </w:style>
  <w:style w:type="character" w:styleId="1005" w:customStyle="1">
    <w:name w:val="_正文段落 Char"/>
    <w:link w:val="1004"/>
    <w:qFormat/>
    <w:rPr>
      <w:rFonts w:ascii="宋体" w:hAnsi="宋体"/>
      <w:sz w:val="24"/>
      <w:szCs w:val="24"/>
    </w:rPr>
  </w:style>
  <w:style w:type="paragraph" w:styleId="1006" w:customStyle="1">
    <w:name w:val="纯文本11"/>
    <w:basedOn w:val="726"/>
    <w:uiPriority w:val="99"/>
    <w:qFormat/>
    <w:rPr>
      <w:rFonts w:ascii="宋体" w:hAnsi="Courier New" w:eastAsia="楷体_GB2312"/>
      <w:sz w:val="26"/>
      <w:szCs w:val="24"/>
    </w:rPr>
  </w:style>
  <w:style w:type="character" w:styleId="1007" w:customStyle="1">
    <w:name w:val="页脚 字符"/>
    <w:uiPriority w:val="99"/>
    <w:qFormat/>
    <w:rPr>
      <w:rFonts w:ascii="Calibri" w:hAnsi="Calibri" w:eastAsia="宋体"/>
      <w:sz w:val="18"/>
      <w:szCs w:val="18"/>
    </w:rPr>
  </w:style>
  <w:style w:type="character" w:styleId="1008" w:customStyle="1">
    <w:name w:val="纯文本 字符"/>
    <w:uiPriority w:val="99"/>
    <w:qFormat/>
    <w:rPr>
      <w:rFonts w:ascii="宋体" w:hAnsi="Courier New" w:eastAsia="宋体" w:cs="Courier New"/>
      <w:sz w:val="21"/>
      <w:szCs w:val="21"/>
    </w:rPr>
  </w:style>
  <w:style w:type="character" w:styleId="1009" w:customStyle="1">
    <w:name w:val="Plain Text Char Char"/>
    <w:link w:val="1010"/>
    <w:qFormat/>
    <w:rPr>
      <w:rFonts w:ascii="宋体" w:hAnsi="Courier New" w:eastAsia="楷体_GB2312"/>
      <w:sz w:val="28"/>
    </w:rPr>
  </w:style>
  <w:style w:type="paragraph" w:styleId="1010" w:customStyle="1">
    <w:name w:val="纯文本1"/>
    <w:basedOn w:val="726"/>
    <w:link w:val="1009"/>
    <w:qFormat/>
    <w:rPr>
      <w:rFonts w:ascii="宋体" w:hAnsi="Courier New" w:eastAsia="楷体_GB2312"/>
      <w:sz w:val="28"/>
      <w:szCs w:val="20"/>
      <w:lang w:eastAsia="en-US"/>
    </w:rPr>
  </w:style>
  <w:style w:type="paragraph" w:styleId="1011" w:customStyle="1">
    <w:name w:val="段"/>
    <w:next w:val="726"/>
    <w:qFormat/>
    <w:pPr>
      <w:ind w:firstLine="200"/>
      <w:jc w:val="both"/>
    </w:pPr>
    <w:rPr>
      <w:rFonts w:ascii="宋体" w:hAnsi="宋体"/>
      <w:sz w:val="21"/>
      <w:szCs w:val="21"/>
    </w:rPr>
  </w:style>
  <w:style w:type="character" w:styleId="1012" w:customStyle="1">
    <w:name w:val="页眉 字符"/>
    <w:uiPriority w:val="99"/>
    <w:qFormat/>
    <w:rPr>
      <w:sz w:val="18"/>
      <w:szCs w:val="18"/>
    </w:rPr>
  </w:style>
  <w:style w:type="character" w:styleId="1013" w:customStyle="1">
    <w:name w:val="批注框文本 字符"/>
    <w:uiPriority w:val="99"/>
    <w:qFormat/>
    <w:rPr>
      <w:sz w:val="18"/>
      <w:szCs w:val="18"/>
    </w:rPr>
  </w:style>
  <w:style w:type="paragraph" w:styleId="1014" w:customStyle="1">
    <w:name w:val="彩色列表 - 强调文字颜色 11"/>
    <w:basedOn w:val="726"/>
    <w:uiPriority w:val="34"/>
    <w:qFormat/>
    <w:pPr>
      <w:ind w:firstLine="420"/>
    </w:pPr>
    <w:rPr>
      <w:rFonts w:ascii="Times New Roman" w:hAnsi="Times New Roman"/>
      <w:sz w:val="26"/>
      <w:szCs w:val="24"/>
    </w:rPr>
  </w:style>
  <w:style w:type="paragraph" w:styleId="1015" w:customStyle="1">
    <w:name w:val="正文文本1"/>
    <w:basedOn w:val="726"/>
    <w:unhideWhenUsed/>
    <w:qFormat/>
    <w:rPr>
      <w:rFonts w:ascii="楷体_GB2312" w:hAnsi="Times New Roman" w:eastAsia="楷体_GB2312"/>
      <w:b/>
      <w:bCs/>
      <w:sz w:val="28"/>
      <w:szCs w:val="20"/>
    </w:rPr>
  </w:style>
  <w:style w:type="character" w:styleId="1016" w:customStyle="1">
    <w:name w:val="Plain Text Char1"/>
    <w:qFormat/>
    <w:rPr>
      <w:rFonts w:ascii="宋体" w:hAnsi="Courier New" w:eastAsia="楷体_GB2312"/>
      <w:sz w:val="28"/>
    </w:rPr>
  </w:style>
  <w:style w:type="paragraph" w:styleId="1017" w:customStyle="1">
    <w:name w:val="纯文本2"/>
    <w:basedOn w:val="726"/>
    <w:uiPriority w:val="99"/>
    <w:qFormat/>
    <w:rPr>
      <w:rFonts w:ascii="宋体" w:hAnsi="Courier New" w:eastAsia="楷体_GB2312"/>
      <w:sz w:val="26"/>
      <w:szCs w:val="20"/>
    </w:rPr>
  </w:style>
  <w:style w:type="paragraph" w:styleId="1018" w:customStyle="1">
    <w:name w:val="普通(网站)1"/>
    <w:basedOn w:val="726"/>
    <w:pPr>
      <w:jc w:val="left"/>
      <w:spacing w:before="100" w:beforeAutospacing="1" w:after="100" w:afterAutospacing="1"/>
      <w:widowControl/>
    </w:pPr>
    <w:rPr>
      <w:rFonts w:ascii="宋体" w:hAnsi="宋体" w:eastAsia="等线"/>
      <w:sz w:val="24"/>
      <w:szCs w:val="20"/>
    </w:rPr>
  </w:style>
  <w:style w:type="character" w:styleId="1019" w:customStyle="1">
    <w:name w:val="正文缩进 字符"/>
    <w:qFormat/>
    <w:rPr>
      <w:rFonts w:ascii="楷体_GB2312" w:hAnsi="楷体_GB2312" w:eastAsia="楷体_GB2312"/>
      <w:sz w:val="24"/>
    </w:rPr>
  </w:style>
  <w:style w:type="character" w:styleId="1020" w:customStyle="1">
    <w:name w:val="Plain Text Char"/>
    <w:qFormat/>
    <w:rPr>
      <w:rFonts w:ascii="宋体" w:hAnsi="Courier New" w:eastAsia="楷体_GB2312"/>
      <w:sz w:val="26"/>
    </w:rPr>
  </w:style>
  <w:style w:type="character" w:styleId="1021" w:customStyle="1">
    <w:name w:val="Andy_正文 Char"/>
    <w:link w:val="1022"/>
    <w:qFormat/>
    <w:rPr>
      <w:rFonts w:cs="Calibri"/>
      <w:sz w:val="24"/>
      <w:szCs w:val="24"/>
    </w:rPr>
  </w:style>
  <w:style w:type="paragraph" w:styleId="1022" w:customStyle="1">
    <w:name w:val="Andy_正文"/>
    <w:basedOn w:val="726"/>
    <w:link w:val="1021"/>
    <w:qFormat/>
    <w:pPr>
      <w:ind w:firstLine="200"/>
      <w:spacing w:line="360" w:lineRule="auto"/>
    </w:pPr>
    <w:rPr>
      <w:rFonts w:cs="Calibri"/>
      <w:sz w:val="24"/>
      <w:szCs w:val="24"/>
    </w:rPr>
  </w:style>
  <w:style w:type="character" w:styleId="1023" w:customStyle="1">
    <w:name w:val="标题 1 字符"/>
    <w:qFormat/>
    <w:rPr>
      <w:rFonts w:ascii="Times New Roman" w:hAnsi="Times New Roman" w:eastAsia="楷体_GB2312"/>
      <w:b/>
      <w:sz w:val="44"/>
    </w:rPr>
  </w:style>
  <w:style w:type="character" w:styleId="1024" w:customStyle="1">
    <w:name w:val="标题 2 字符"/>
    <w:semiHidden/>
    <w:qFormat/>
    <w:rPr>
      <w:rFonts w:ascii="Cambria" w:hAnsi="Cambria" w:eastAsia="宋体" w:cs="宋体"/>
      <w:b/>
      <w:bCs/>
      <w:sz w:val="32"/>
      <w:szCs w:val="32"/>
    </w:rPr>
  </w:style>
  <w:style w:type="character" w:styleId="1025" w:customStyle="1">
    <w:name w:val="标题 3 字符"/>
    <w:uiPriority w:val="9"/>
    <w:semiHidden/>
    <w:qFormat/>
    <w:rPr>
      <w:rFonts w:ascii="Times New Roman" w:hAnsi="Times New Roman" w:eastAsia="宋体"/>
      <w:b/>
      <w:sz w:val="32"/>
    </w:rPr>
  </w:style>
  <w:style w:type="character" w:styleId="1026" w:customStyle="1">
    <w:name w:val="标题 4 字符"/>
    <w:uiPriority w:val="9"/>
    <w:semiHidden/>
    <w:rPr>
      <w:rFonts w:ascii="Cambria" w:hAnsi="Cambria" w:eastAsia="宋体" w:cs="宋体"/>
      <w:b/>
      <w:bCs/>
      <w:sz w:val="28"/>
      <w:szCs w:val="28"/>
    </w:rPr>
  </w:style>
  <w:style w:type="character" w:styleId="1027" w:customStyle="1">
    <w:name w:val="标题 6 字符"/>
    <w:semiHidden/>
    <w:rPr>
      <w:rFonts w:ascii="Cambria" w:hAnsi="Cambria" w:eastAsia="宋体" w:cs="宋体"/>
      <w:b/>
      <w:bCs/>
      <w:sz w:val="24"/>
      <w:szCs w:val="24"/>
    </w:rPr>
  </w:style>
  <w:style w:type="paragraph" w:styleId="1028" w:customStyle="1">
    <w:name w:val="msonormal"/>
    <w:basedOn w:val="726"/>
    <w:uiPriority w:val="99"/>
    <w:qFormat/>
    <w:pPr>
      <w:jc w:val="left"/>
      <w:spacing w:before="100" w:beforeAutospacing="1" w:after="100" w:afterAutospacing="1"/>
      <w:widowControl/>
    </w:pPr>
    <w:rPr>
      <w:rFonts w:ascii="宋体" w:hAnsi="宋体"/>
      <w:sz w:val="24"/>
      <w:szCs w:val="20"/>
    </w:rPr>
  </w:style>
  <w:style w:type="character" w:styleId="1029" w:customStyle="1">
    <w:name w:val="脚注文本 字符"/>
    <w:uiPriority w:val="99"/>
    <w:rPr>
      <w:rFonts w:ascii="Times New Roman" w:hAnsi="Times New Roman" w:eastAsia="宋体"/>
      <w:sz w:val="18"/>
      <w:szCs w:val="18"/>
    </w:rPr>
  </w:style>
  <w:style w:type="character" w:styleId="1030" w:customStyle="1">
    <w:name w:val="批注文字 字符"/>
    <w:uiPriority w:val="99"/>
    <w:qFormat/>
    <w:rPr>
      <w:rFonts w:ascii="Times New Roman" w:hAnsi="Times New Roman" w:eastAsia="宋体"/>
      <w:sz w:val="24"/>
    </w:rPr>
  </w:style>
  <w:style w:type="character" w:styleId="1031" w:customStyle="1">
    <w:name w:val="页脚 字符1"/>
    <w:uiPriority w:val="99"/>
    <w:qFormat/>
    <w:rPr>
      <w:rFonts w:ascii="Times New Roman" w:hAnsi="Times New Roman" w:eastAsia="楷体_GB2312"/>
      <w:sz w:val="18"/>
    </w:rPr>
  </w:style>
  <w:style w:type="character" w:styleId="1032" w:customStyle="1">
    <w:name w:val="标题 字符"/>
    <w:uiPriority w:val="99"/>
    <w:qFormat/>
    <w:rPr>
      <w:rFonts w:ascii="等线 Light" w:hAnsi="等线 Light" w:eastAsia="宋体"/>
      <w:b/>
      <w:bCs/>
      <w:sz w:val="32"/>
      <w:szCs w:val="32"/>
    </w:rPr>
  </w:style>
  <w:style w:type="character" w:styleId="1033" w:customStyle="1">
    <w:name w:val="正文文本 字符"/>
    <w:uiPriority w:val="99"/>
    <w:qFormat/>
    <w:rPr>
      <w:rFonts w:ascii="Times New Roman" w:hAnsi="Times New Roman" w:eastAsia="宋体"/>
      <w:sz w:val="24"/>
    </w:rPr>
  </w:style>
  <w:style w:type="character" w:styleId="1034" w:customStyle="1">
    <w:name w:val="正文文本缩进 Char"/>
    <w:uiPriority w:val="99"/>
    <w:rPr>
      <w:sz w:val="21"/>
      <w:szCs w:val="22"/>
    </w:rPr>
  </w:style>
  <w:style w:type="character" w:styleId="1035" w:customStyle="1">
    <w:name w:val="副标题 字符"/>
    <w:uiPriority w:val="99"/>
    <w:qFormat/>
    <w:rPr>
      <w:rFonts w:ascii="Calibri" w:hAnsi="Calibri" w:eastAsia="宋体"/>
      <w:bCs/>
      <w:sz w:val="21"/>
      <w:szCs w:val="32"/>
    </w:rPr>
  </w:style>
  <w:style w:type="character" w:styleId="1036" w:customStyle="1">
    <w:name w:val="日期 字符"/>
    <w:uiPriority w:val="99"/>
    <w:rPr>
      <w:rFonts w:ascii="宋体" w:hAnsi="宋体" w:eastAsia="楷体_GB2312"/>
      <w:sz w:val="24"/>
    </w:rPr>
  </w:style>
  <w:style w:type="character" w:styleId="1037" w:customStyle="1">
    <w:name w:val="正文文本 2 Char"/>
    <w:uiPriority w:val="99"/>
    <w:semiHidden/>
    <w:rPr>
      <w:sz w:val="21"/>
      <w:szCs w:val="22"/>
    </w:rPr>
  </w:style>
  <w:style w:type="character" w:styleId="1038" w:customStyle="1">
    <w:name w:val="正文文本 3 Char"/>
    <w:uiPriority w:val="99"/>
    <w:semiHidden/>
    <w:rPr>
      <w:sz w:val="16"/>
      <w:szCs w:val="16"/>
    </w:rPr>
  </w:style>
  <w:style w:type="character" w:styleId="1039" w:customStyle="1">
    <w:name w:val="正文文本缩进 2 Char"/>
    <w:uiPriority w:val="99"/>
    <w:semiHidden/>
    <w:rPr>
      <w:sz w:val="21"/>
      <w:szCs w:val="22"/>
    </w:rPr>
  </w:style>
  <w:style w:type="character" w:styleId="1040" w:customStyle="1">
    <w:name w:val="正文文本缩进 3 Char"/>
    <w:uiPriority w:val="99"/>
    <w:semiHidden/>
    <w:rPr>
      <w:sz w:val="16"/>
      <w:szCs w:val="16"/>
    </w:rPr>
  </w:style>
  <w:style w:type="character" w:styleId="1041" w:customStyle="1">
    <w:name w:val="文档结构图 Char"/>
    <w:uiPriority w:val="99"/>
    <w:semiHidden/>
    <w:rPr>
      <w:rFonts w:ascii="宋体"/>
      <w:sz w:val="18"/>
      <w:szCs w:val="18"/>
    </w:rPr>
  </w:style>
  <w:style w:type="character" w:styleId="1042" w:customStyle="1">
    <w:name w:val="批注主题 字符"/>
    <w:uiPriority w:val="99"/>
    <w:rPr>
      <w:rFonts w:ascii="Times New Roman" w:hAnsi="Times New Roman" w:eastAsia="宋体"/>
      <w:b/>
      <w:bCs/>
      <w:sz w:val="24"/>
    </w:rPr>
  </w:style>
  <w:style w:type="paragraph" w:styleId="1043">
    <w:name w:val="Revision"/>
    <w:uiPriority w:val="99"/>
    <w:semiHidden/>
    <w:qFormat/>
    <w:rPr>
      <w:rFonts w:ascii="Times New Roman" w:hAnsi="Times New Roman"/>
      <w:sz w:val="24"/>
    </w:rPr>
  </w:style>
  <w:style w:type="paragraph" w:styleId="1044" w:customStyle="1">
    <w:name w:val="目录 31"/>
    <w:basedOn w:val="726"/>
    <w:next w:val="726"/>
    <w:uiPriority w:val="99"/>
    <w:qFormat/>
    <w:pPr>
      <w:ind w:left="400"/>
      <w:jc w:val="left"/>
      <w:widowControl/>
    </w:pPr>
    <w:rPr>
      <w:rFonts w:ascii="Times New Roman" w:hAnsi="Times New Roman"/>
      <w:sz w:val="24"/>
      <w:szCs w:val="20"/>
    </w:rPr>
  </w:style>
  <w:style w:type="paragraph" w:styleId="1045" w:customStyle="1">
    <w:name w:val="目录 11"/>
    <w:basedOn w:val="726"/>
    <w:next w:val="726"/>
    <w:qFormat/>
    <w:pPr>
      <w:jc w:val="left"/>
      <w:widowControl/>
    </w:pPr>
    <w:rPr>
      <w:rFonts w:ascii="Times New Roman" w:hAnsi="Times New Roman" w:eastAsia="楷体_GB2312"/>
      <w:sz w:val="24"/>
      <w:szCs w:val="20"/>
    </w:rPr>
  </w:style>
  <w:style w:type="paragraph" w:styleId="1046" w:customStyle="1">
    <w:name w:val="Char Char Char Char Char Char Char Char Char Char"/>
    <w:basedOn w:val="726"/>
    <w:uiPriority w:val="99"/>
    <w:qFormat/>
    <w:pPr>
      <w:numPr>
        <w:numId w:val="1"/>
      </w:numPr>
      <w:tabs>
        <w:tab w:val="left" w:pos="360" w:leader="none"/>
      </w:tabs>
    </w:pPr>
    <w:rPr>
      <w:rFonts w:ascii="Times New Roman" w:hAnsi="Times New Roman"/>
      <w:sz w:val="24"/>
      <w:szCs w:val="24"/>
    </w:rPr>
  </w:style>
  <w:style w:type="paragraph" w:styleId="1047" w:customStyle="1">
    <w:name w:val="p1"/>
    <w:basedOn w:val="726"/>
    <w:uiPriority w:val="99"/>
    <w:qFormat/>
    <w:pPr>
      <w:jc w:val="left"/>
      <w:spacing w:before="100" w:beforeAutospacing="1" w:after="100" w:afterAutospacing="1"/>
      <w:widowControl/>
    </w:pPr>
    <w:rPr>
      <w:rFonts w:ascii="宋体" w:hAnsi="宋体" w:cs="宋体"/>
      <w:sz w:val="24"/>
      <w:szCs w:val="24"/>
    </w:rPr>
  </w:style>
  <w:style w:type="paragraph" w:styleId="1048" w:customStyle="1">
    <w:name w:val="xl31"/>
    <w:basedOn w:val="726"/>
    <w:uiPriority w:val="99"/>
    <w:qFormat/>
    <w:pPr>
      <w:jc w:val="center"/>
      <w:spacing w:before="100" w:beforeAutospacing="1" w:after="100" w:afterAutospacing="1"/>
      <w:widowControl/>
      <w:pBdr>
        <w:bottom w:val="single" w:color="000000" w:sz="4" w:space="0"/>
        <w:right w:val="single" w:color="000000" w:sz="4" w:space="0"/>
      </w:pBdr>
    </w:pPr>
    <w:rPr>
      <w:rFonts w:ascii="宋体" w:hAnsi="宋体"/>
      <w:szCs w:val="20"/>
    </w:rPr>
  </w:style>
  <w:style w:type="paragraph" w:styleId="1049" w:customStyle="1">
    <w:name w:val="Char Char Char Char Char Char"/>
    <w:basedOn w:val="794"/>
    <w:uiPriority w:val="99"/>
    <w:qFormat/>
    <w:pPr>
      <w:jc w:val="both"/>
      <w:spacing w:line="360" w:lineRule="auto"/>
      <w:widowControl w:val="off"/>
    </w:pPr>
    <w:rPr>
      <w:rFonts w:ascii="Tahoma" w:hAnsi="Tahoma"/>
    </w:rPr>
  </w:style>
  <w:style w:type="paragraph" w:styleId="1050" w:customStyle="1">
    <w:name w:val="font5"/>
    <w:basedOn w:val="726"/>
    <w:qFormat/>
    <w:pPr>
      <w:jc w:val="left"/>
      <w:spacing w:before="100" w:beforeAutospacing="1" w:after="100" w:afterAutospacing="1"/>
      <w:widowControl/>
    </w:pPr>
    <w:rPr>
      <w:rFonts w:ascii="宋体" w:hAnsi="宋体"/>
      <w:sz w:val="18"/>
      <w:szCs w:val="20"/>
    </w:rPr>
  </w:style>
  <w:style w:type="paragraph" w:styleId="1051" w:customStyle="1">
    <w:name w:val="Char Char1"/>
    <w:basedOn w:val="726"/>
    <w:uiPriority w:val="99"/>
    <w:qFormat/>
    <w:pPr>
      <w:jc w:val="left"/>
      <w:spacing w:after="160" w:line="240" w:lineRule="exact"/>
      <w:widowControl/>
    </w:pPr>
    <w:rPr>
      <w:rFonts w:ascii="Verdana" w:hAnsi="Verdana"/>
      <w:sz w:val="20"/>
      <w:szCs w:val="20"/>
      <w:lang w:eastAsia="en-US"/>
    </w:rPr>
  </w:style>
  <w:style w:type="paragraph" w:styleId="1052" w:customStyle="1">
    <w:name w:val="1"/>
    <w:basedOn w:val="726"/>
    <w:uiPriority w:val="99"/>
    <w:qFormat/>
    <w:pPr>
      <w:ind w:left="200" w:firstLine="150"/>
      <w:tabs>
        <w:tab w:val="left" w:pos="425" w:leader="none"/>
      </w:tabs>
    </w:pPr>
    <w:rPr>
      <w:rFonts w:ascii="Times New Roman" w:hAnsi="Times New Roman"/>
      <w:szCs w:val="20"/>
    </w:rPr>
  </w:style>
  <w:style w:type="paragraph" w:styleId="1053" w:customStyle="1">
    <w:name w:val="Char1 Char Char Char"/>
    <w:basedOn w:val="726"/>
    <w:uiPriority w:val="99"/>
    <w:qFormat/>
    <w:rPr>
      <w:rFonts w:ascii="Times New Roman" w:hAnsi="Times New Roman"/>
      <w:szCs w:val="24"/>
    </w:rPr>
  </w:style>
  <w:style w:type="paragraph" w:styleId="1054" w:customStyle="1">
    <w:name w:val="NRSection"/>
    <w:basedOn w:val="726"/>
    <w:uiPriority w:val="99"/>
    <w:qFormat/>
    <w:pPr>
      <w:jc w:val="left"/>
      <w:widowControl/>
      <w:outlineLvl w:val="4"/>
    </w:pPr>
    <w:rPr>
      <w:rFonts w:ascii="Times New Roman" w:hAnsi="Times New Roman"/>
      <w:b/>
      <w:sz w:val="24"/>
      <w:szCs w:val="20"/>
    </w:rPr>
  </w:style>
  <w:style w:type="paragraph" w:styleId="1055" w:customStyle="1">
    <w:name w:val="默认段落字体 Para Char Char Char Char Char Char Char Char Char1 Char Char Char Char"/>
    <w:basedOn w:val="726"/>
    <w:uiPriority w:val="99"/>
    <w:qFormat/>
    <w:rPr>
      <w:rFonts w:ascii="Tahoma" w:hAnsi="Tahoma"/>
      <w:sz w:val="24"/>
      <w:szCs w:val="20"/>
    </w:rPr>
  </w:style>
  <w:style w:type="paragraph" w:styleId="1056" w:customStyle="1">
    <w:name w:val="_Style 12"/>
    <w:basedOn w:val="794"/>
    <w:uiPriority w:val="99"/>
    <w:qFormat/>
    <w:pPr>
      <w:jc w:val="both"/>
      <w:spacing w:line="360" w:lineRule="auto"/>
      <w:widowControl w:val="off"/>
    </w:pPr>
    <w:rPr>
      <w:sz w:val="21"/>
      <w:szCs w:val="24"/>
    </w:rPr>
  </w:style>
  <w:style w:type="paragraph" w:styleId="1057" w:customStyle="1">
    <w:name w:val="my正文"/>
    <w:basedOn w:val="726"/>
    <w:uiPriority w:val="99"/>
    <w:qFormat/>
    <w:pPr>
      <w:ind w:firstLine="200"/>
      <w:spacing w:line="360" w:lineRule="auto"/>
    </w:pPr>
    <w:rPr>
      <w:rFonts w:ascii="Times New Roman" w:hAnsi="Times New Roman"/>
      <w:sz w:val="24"/>
      <w:szCs w:val="24"/>
    </w:rPr>
  </w:style>
  <w:style w:type="paragraph" w:styleId="1058" w:customStyle="1">
    <w:name w:val="xl35"/>
    <w:basedOn w:val="726"/>
    <w:uiPriority w:val="99"/>
    <w:qFormat/>
    <w:pPr>
      <w:jc w:val="right"/>
      <w:spacing w:before="100" w:beforeAutospacing="1" w:after="100" w:afterAutospacing="1"/>
      <w:widowControl/>
    </w:pPr>
    <w:rPr>
      <w:rFonts w:ascii="宋体" w:hAnsi="宋体"/>
      <w:sz w:val="18"/>
      <w:szCs w:val="20"/>
    </w:rPr>
  </w:style>
  <w:style w:type="paragraph" w:styleId="1059" w:customStyle="1">
    <w:name w:val="彩色列表 - 着色 11"/>
    <w:basedOn w:val="726"/>
    <w:uiPriority w:val="34"/>
    <w:qFormat/>
    <w:pPr>
      <w:ind w:firstLine="200"/>
    </w:pPr>
  </w:style>
  <w:style w:type="paragraph" w:styleId="1060" w:customStyle="1">
    <w:name w:val="Char"/>
    <w:basedOn w:val="726"/>
    <w:uiPriority w:val="99"/>
    <w:qFormat/>
    <w:pPr>
      <w:tabs>
        <w:tab w:val="left" w:pos="360" w:leader="none"/>
      </w:tabs>
    </w:pPr>
    <w:rPr>
      <w:rFonts w:ascii="Times New Roman" w:hAnsi="Times New Roman"/>
      <w:sz w:val="24"/>
      <w:szCs w:val="24"/>
    </w:rPr>
  </w:style>
  <w:style w:type="paragraph" w:styleId="1061" w:customStyle="1">
    <w:name w:val="Char Char Char1 Char Char Char Char"/>
    <w:basedOn w:val="726"/>
    <w:uiPriority w:val="99"/>
    <w:qFormat/>
    <w:pPr>
      <w:jc w:val="left"/>
      <w:spacing w:after="160" w:line="240" w:lineRule="exact"/>
      <w:widowControl/>
    </w:pPr>
    <w:rPr>
      <w:rFonts w:ascii="Times New Roman" w:hAnsi="Times New Roman"/>
      <w:sz w:val="24"/>
      <w:szCs w:val="20"/>
    </w:rPr>
  </w:style>
  <w:style w:type="paragraph" w:styleId="1062" w:customStyle="1">
    <w:name w:val="Char11"/>
    <w:basedOn w:val="726"/>
    <w:uiPriority w:val="99"/>
    <w:qFormat/>
    <w:pPr>
      <w:ind w:left="840" w:hanging="420"/>
      <w:tabs>
        <w:tab w:val="left" w:pos="840" w:leader="none"/>
      </w:tabs>
    </w:pPr>
    <w:rPr>
      <w:rFonts w:ascii="Times New Roman" w:hAnsi="Times New Roman"/>
      <w:sz w:val="24"/>
      <w:szCs w:val="24"/>
    </w:rPr>
  </w:style>
  <w:style w:type="paragraph" w:styleId="1063" w:customStyle="1">
    <w:name w:val="Char1"/>
    <w:basedOn w:val="726"/>
    <w:uiPriority w:val="99"/>
    <w:qFormat/>
    <w:pPr>
      <w:ind w:left="360" w:hanging="360"/>
      <w:tabs>
        <w:tab w:val="left" w:pos="360" w:leader="none"/>
      </w:tabs>
    </w:pPr>
    <w:rPr>
      <w:rFonts w:ascii="Times New Roman" w:hAnsi="Times New Roman"/>
      <w:sz w:val="24"/>
      <w:szCs w:val="20"/>
    </w:rPr>
  </w:style>
  <w:style w:type="paragraph" w:styleId="1064" w:customStyle="1">
    <w:name w:val="Char Char Char Char"/>
    <w:basedOn w:val="794"/>
    <w:uiPriority w:val="99"/>
    <w:qFormat/>
    <w:pPr>
      <w:jc w:val="both"/>
      <w:spacing w:line="360" w:lineRule="auto"/>
      <w:widowControl w:val="off"/>
    </w:pPr>
    <w:rPr>
      <w:rFonts w:ascii="Tahoma" w:hAnsi="Tahoma"/>
      <w:szCs w:val="24"/>
    </w:rPr>
  </w:style>
  <w:style w:type="paragraph" w:styleId="1065" w:customStyle="1">
    <w:name w:val="H-TextFormat"/>
    <w:uiPriority w:val="99"/>
    <w:qFormat/>
    <w:rPr>
      <w:rFonts w:ascii="Arial" w:hAnsi="Arial"/>
      <w:sz w:val="22"/>
      <w:lang w:val="en-GB" w:eastAsia="en-US"/>
    </w:rPr>
  </w:style>
  <w:style w:type="paragraph" w:styleId="1066" w:customStyle="1">
    <w:name w:val="Normal no space after"/>
    <w:basedOn w:val="726"/>
    <w:uiPriority w:val="99"/>
    <w:qFormat/>
    <w:pPr>
      <w:jc w:val="left"/>
      <w:spacing w:line="280" w:lineRule="atLeast"/>
      <w:widowControl/>
      <w:tabs>
        <w:tab w:val="left" w:pos="284" w:leader="none"/>
        <w:tab w:val="left" w:pos="567" w:leader="none"/>
      </w:tabs>
    </w:pPr>
    <w:rPr>
      <w:rFonts w:ascii="Frutiger Roman" w:hAnsi="Frutiger Roman"/>
      <w:sz w:val="20"/>
      <w:szCs w:val="20"/>
      <w:lang w:eastAsia="en-US"/>
    </w:rPr>
  </w:style>
  <w:style w:type="paragraph" w:styleId="1067" w:customStyle="1">
    <w:name w:val="Char Char Char Char Char Char Char Char Char1 Char"/>
    <w:basedOn w:val="794"/>
    <w:uiPriority w:val="99"/>
    <w:qFormat/>
    <w:pPr>
      <w:jc w:val="both"/>
      <w:spacing w:line="360" w:lineRule="auto"/>
      <w:widowControl w:val="off"/>
    </w:pPr>
    <w:rPr>
      <w:rFonts w:eastAsia="楷体_GB2312"/>
      <w:sz w:val="28"/>
    </w:rPr>
  </w:style>
  <w:style w:type="paragraph" w:styleId="1068" w:customStyle="1">
    <w:name w:val="p0"/>
    <w:basedOn w:val="726"/>
    <w:uiPriority w:val="99"/>
    <w:qFormat/>
    <w:pPr>
      <w:widowControl/>
    </w:pPr>
    <w:rPr>
      <w:rFonts w:ascii="Times New Roman" w:hAnsi="Times New Roman"/>
      <w:szCs w:val="21"/>
    </w:rPr>
  </w:style>
  <w:style w:type="paragraph" w:styleId="1069" w:customStyle="1">
    <w:name w:val="图"/>
    <w:basedOn w:val="726"/>
    <w:uiPriority w:val="99"/>
    <w:qFormat/>
    <w:pPr>
      <w:jc w:val="center"/>
      <w:keepNext/>
      <w:spacing w:before="60" w:after="60" w:line="300" w:lineRule="auto"/>
    </w:pPr>
    <w:rPr>
      <w:rFonts w:ascii="Times New Roman" w:hAnsi="Times New Roman"/>
      <w:spacing w:val="20"/>
      <w:sz w:val="24"/>
      <w:szCs w:val="20"/>
    </w:rPr>
  </w:style>
  <w:style w:type="paragraph" w:styleId="1070" w:customStyle="1">
    <w:name w:val="Default"/>
    <w:basedOn w:val="726"/>
    <w:uiPriority w:val="99"/>
    <w:qFormat/>
    <w:pPr>
      <w:jc w:val="left"/>
    </w:pPr>
    <w:rPr>
      <w:rFonts w:ascii="Arial" w:hAnsi="Arial" w:eastAsia="Times New Roman"/>
      <w:sz w:val="24"/>
      <w:szCs w:val="24"/>
    </w:rPr>
  </w:style>
  <w:style w:type="paragraph" w:styleId="1071" w:customStyle="1">
    <w:name w:val="中等深浅网格 21"/>
    <w:uiPriority w:val="1"/>
    <w:qFormat/>
    <w:pPr>
      <w:jc w:val="both"/>
      <w:widowControl w:val="off"/>
    </w:pPr>
    <w:rPr>
      <w:sz w:val="21"/>
      <w:szCs w:val="22"/>
    </w:rPr>
  </w:style>
  <w:style w:type="paragraph" w:styleId="1072" w:customStyle="1">
    <w:name w:val="Table Paragraph"/>
    <w:basedOn w:val="726"/>
    <w:uiPriority w:val="1"/>
    <w:qFormat/>
    <w:pPr>
      <w:jc w:val="left"/>
    </w:pPr>
    <w:rPr>
      <w:rFonts w:ascii="等线" w:hAnsi="等线" w:eastAsia="等线"/>
      <w:sz w:val="22"/>
      <w:lang w:eastAsia="en-US"/>
    </w:rPr>
  </w:style>
  <w:style w:type="paragraph" w:styleId="1073" w:customStyle="1">
    <w:name w:val="_Style 1"/>
    <w:basedOn w:val="726"/>
    <w:uiPriority w:val="34"/>
    <w:qFormat/>
    <w:pPr>
      <w:ind w:firstLine="200"/>
    </w:pPr>
    <w:rPr>
      <w:szCs w:val="24"/>
    </w:rPr>
  </w:style>
  <w:style w:type="character" w:styleId="1074" w:customStyle="1">
    <w:name w:val="列出段落 Char"/>
    <w:link w:val="1075"/>
    <w:uiPriority w:val="34"/>
    <w:qFormat/>
    <w:rPr>
      <w:rFonts w:cs="Calibri"/>
    </w:rPr>
  </w:style>
  <w:style w:type="paragraph" w:styleId="1075" w:customStyle="1">
    <w:name w:val="列出段落1"/>
    <w:basedOn w:val="726"/>
    <w:link w:val="1074"/>
    <w:uiPriority w:val="34"/>
    <w:qFormat/>
    <w:pPr>
      <w:ind w:firstLine="200"/>
    </w:pPr>
    <w:rPr>
      <w:rFonts w:cs="Calibri"/>
      <w:sz w:val="20"/>
      <w:szCs w:val="20"/>
    </w:rPr>
  </w:style>
  <w:style w:type="character" w:styleId="1076" w:customStyle="1">
    <w:name w:val="0段落文字 Char"/>
    <w:link w:val="1077"/>
    <w:qFormat/>
    <w:rPr>
      <w:sz w:val="24"/>
      <w:szCs w:val="21"/>
    </w:rPr>
  </w:style>
  <w:style w:type="paragraph" w:styleId="1077" w:customStyle="1">
    <w:name w:val="0段落文字"/>
    <w:basedOn w:val="726"/>
    <w:link w:val="1076"/>
    <w:qFormat/>
    <w:pPr>
      <w:ind w:firstLine="200"/>
      <w:spacing w:line="360" w:lineRule="auto"/>
    </w:pPr>
    <w:rPr>
      <w:sz w:val="24"/>
      <w:szCs w:val="21"/>
    </w:rPr>
  </w:style>
  <w:style w:type="character" w:styleId="1078" w:customStyle="1">
    <w:name w:val="一级标题 Char"/>
    <w:link w:val="1079"/>
    <w:qFormat/>
    <w:rPr>
      <w:rFonts w:ascii="微软雅黑" w:hAnsi="微软雅黑" w:eastAsia="微软雅黑"/>
      <w:b/>
      <w:sz w:val="28"/>
      <w:szCs w:val="28"/>
    </w:rPr>
  </w:style>
  <w:style w:type="paragraph" w:styleId="1079" w:customStyle="1">
    <w:name w:val="一级标题"/>
    <w:basedOn w:val="726"/>
    <w:link w:val="1078"/>
    <w:qFormat/>
    <w:pPr>
      <w:spacing w:after="240" w:line="360" w:lineRule="auto"/>
    </w:pPr>
    <w:rPr>
      <w:rFonts w:ascii="微软雅黑" w:hAnsi="微软雅黑" w:eastAsia="微软雅黑"/>
      <w:b/>
      <w:sz w:val="28"/>
      <w:szCs w:val="28"/>
    </w:rPr>
  </w:style>
  <w:style w:type="paragraph" w:styleId="1080" w:customStyle="1">
    <w:name w:val="纯文本4"/>
    <w:basedOn w:val="726"/>
    <w:qFormat/>
    <w:rPr>
      <w:rFonts w:ascii="宋体" w:hAnsi="Courier New" w:eastAsia="楷体_GB2312"/>
      <w:sz w:val="28"/>
      <w:szCs w:val="20"/>
    </w:rPr>
  </w:style>
  <w:style w:type="paragraph" w:styleId="1081" w:customStyle="1">
    <w:name w:val="纯文本3"/>
    <w:basedOn w:val="726"/>
    <w:uiPriority w:val="99"/>
    <w:qFormat/>
    <w:rPr>
      <w:rFonts w:ascii="宋体" w:hAnsi="Courier New" w:eastAsia="楷体_GB2312"/>
      <w:sz w:val="26"/>
      <w:szCs w:val="20"/>
    </w:rPr>
  </w:style>
  <w:style w:type="paragraph" w:styleId="1082" w:customStyle="1">
    <w:name w:val="msolistparagraph"/>
    <w:basedOn w:val="726"/>
    <w:uiPriority w:val="99"/>
    <w:qFormat/>
    <w:pPr>
      <w:ind w:firstLine="200"/>
    </w:pPr>
  </w:style>
  <w:style w:type="paragraph" w:styleId="1083" w:customStyle="1">
    <w:name w:val="列出段落111"/>
    <w:basedOn w:val="726"/>
    <w:uiPriority w:val="34"/>
    <w:qFormat/>
    <w:pPr>
      <w:ind w:firstLine="200"/>
      <w:jc w:val="left"/>
      <w:widowControl/>
    </w:pPr>
    <w:rPr>
      <w:rFonts w:ascii="Times New Roman" w:hAnsi="Times New Roman"/>
      <w:sz w:val="20"/>
      <w:szCs w:val="20"/>
    </w:rPr>
  </w:style>
  <w:style w:type="paragraph" w:styleId="1084" w:customStyle="1">
    <w:name w:val="列出段落3"/>
    <w:basedOn w:val="726"/>
    <w:uiPriority w:val="99"/>
    <w:qFormat/>
    <w:pPr>
      <w:ind w:firstLine="200"/>
    </w:pPr>
    <w:rPr>
      <w:szCs w:val="24"/>
    </w:rPr>
  </w:style>
  <w:style w:type="paragraph" w:styleId="1085" w:customStyle="1">
    <w:name w:val="p25"/>
    <w:basedOn w:val="726"/>
    <w:uiPriority w:val="99"/>
    <w:qFormat/>
    <w:pPr>
      <w:jc w:val="left"/>
      <w:widowControl/>
    </w:pPr>
    <w:rPr>
      <w:rFonts w:ascii="宋体" w:hAnsi="宋体" w:cs="宋体"/>
      <w:sz w:val="26"/>
      <w:szCs w:val="26"/>
    </w:rPr>
  </w:style>
  <w:style w:type="paragraph" w:styleId="1086" w:customStyle="1">
    <w:name w:val="标题 （小）"/>
    <w:basedOn w:val="760"/>
    <w:uiPriority w:val="99"/>
    <w:qFormat/>
    <w:pPr>
      <w:jc w:val="center"/>
      <w:spacing w:before="0" w:after="0" w:line="480" w:lineRule="auto"/>
    </w:pPr>
    <w:rPr>
      <w:rFonts w:ascii="华文新魏" w:hAnsi="Arial" w:eastAsia="华文新魏" w:cs="Arial"/>
      <w:b/>
      <w:bCs/>
      <w:sz w:val="32"/>
      <w:szCs w:val="44"/>
      <w:lang w:eastAsia="zh-CN"/>
    </w:rPr>
  </w:style>
  <w:style w:type="paragraph" w:styleId="1087" w:customStyle="1">
    <w:name w:val="表格文本"/>
    <w:basedOn w:val="726"/>
    <w:uiPriority w:val="99"/>
    <w:qFormat/>
    <w:pPr>
      <w:spacing w:line="288" w:lineRule="auto"/>
    </w:pPr>
    <w:rPr>
      <w:rFonts w:ascii="Times New Roman" w:hAnsi="Times New Roman"/>
      <w:szCs w:val="20"/>
    </w:rPr>
  </w:style>
  <w:style w:type="paragraph" w:styleId="1088" w:customStyle="1">
    <w:name w:val="正文 A"/>
    <w:basedOn w:val="726"/>
    <w:uiPriority w:val="99"/>
    <w:qFormat/>
    <w:pPr>
      <w:jc w:val="left"/>
      <w:widowControl/>
    </w:pPr>
    <w:rPr>
      <w:rFonts w:eastAsia="Calibri"/>
      <w:color w:val="000000"/>
      <w:sz w:val="24"/>
      <w:szCs w:val="24"/>
    </w:rPr>
  </w:style>
  <w:style w:type="paragraph" w:styleId="1089" w:customStyle="1">
    <w:name w:val="纯文本5"/>
    <w:basedOn w:val="726"/>
    <w:uiPriority w:val="99"/>
    <w:qFormat/>
    <w:rPr>
      <w:rFonts w:ascii="宋体" w:hAnsi="Courier New" w:eastAsia="楷体_GB2312"/>
      <w:sz w:val="26"/>
      <w:szCs w:val="24"/>
    </w:rPr>
  </w:style>
  <w:style w:type="character" w:styleId="1090" w:customStyle="1">
    <w:name w:val="正文文本首行缩进 2 字符"/>
    <w:link w:val="1091"/>
    <w:uiPriority w:val="99"/>
    <w:qFormat/>
    <w:rPr>
      <w:sz w:val="21"/>
      <w:szCs w:val="24"/>
    </w:rPr>
  </w:style>
  <w:style w:type="paragraph" w:styleId="1091" w:customStyle="1">
    <w:name w:val="正文文本首行缩进 21"/>
    <w:basedOn w:val="804"/>
    <w:link w:val="1090"/>
    <w:uiPriority w:val="99"/>
    <w:qFormat/>
    <w:pPr>
      <w:ind w:left="200" w:firstLine="200"/>
      <w:jc w:val="both"/>
      <w:spacing w:after="120" w:line="240" w:lineRule="auto"/>
      <w:widowControl w:val="off"/>
    </w:pPr>
    <w:rPr>
      <w:rFonts w:ascii="Calibri" w:hAnsi="Calibri"/>
      <w:sz w:val="21"/>
      <w:szCs w:val="24"/>
    </w:rPr>
  </w:style>
  <w:style w:type="paragraph" w:styleId="1092" w:customStyle="1">
    <w:name w:val="彩色底纹 - 着色 11"/>
    <w:uiPriority w:val="99"/>
    <w:qFormat/>
    <w:rPr>
      <w:rFonts w:ascii="Times New Roman" w:hAnsi="Times New Roman"/>
      <w:sz w:val="21"/>
      <w:szCs w:val="24"/>
    </w:rPr>
  </w:style>
  <w:style w:type="paragraph" w:styleId="1093" w:customStyle="1">
    <w:name w:val="标题一级"/>
    <w:basedOn w:val="726"/>
    <w:uiPriority w:val="99"/>
    <w:qFormat/>
    <w:pPr>
      <w:ind w:left="422"/>
    </w:pPr>
    <w:rPr>
      <w:rFonts w:ascii="宋体" w:hAnsi="宋体"/>
      <w:b/>
      <w:szCs w:val="21"/>
    </w:rPr>
  </w:style>
  <w:style w:type="paragraph" w:styleId="1094" w:customStyle="1">
    <w:name w:val="标题二级"/>
    <w:basedOn w:val="726"/>
    <w:uiPriority w:val="99"/>
    <w:qFormat/>
    <w:rPr>
      <w:rFonts w:ascii="宋体" w:hAnsi="宋体"/>
      <w:szCs w:val="21"/>
    </w:rPr>
  </w:style>
  <w:style w:type="paragraph" w:styleId="1095" w:customStyle="1">
    <w:name w:val="标题三级"/>
    <w:basedOn w:val="1094"/>
    <w:uiPriority w:val="99"/>
    <w:qFormat/>
    <w:pPr>
      <w:numPr>
        <w:numId w:val="2"/>
      </w:numPr>
      <w:tabs>
        <w:tab w:val="left" w:pos="1701" w:leader="none"/>
      </w:tabs>
    </w:pPr>
  </w:style>
  <w:style w:type="paragraph" w:styleId="1096" w:customStyle="1">
    <w:name w:val="正文_2"/>
    <w:uiPriority w:val="99"/>
    <w:qFormat/>
    <w:pPr>
      <w:jc w:val="both"/>
      <w:spacing w:line="360" w:lineRule="auto"/>
      <w:widowControl w:val="off"/>
    </w:pPr>
    <w:rPr>
      <w:sz w:val="24"/>
      <w:szCs w:val="22"/>
    </w:rPr>
  </w:style>
  <w:style w:type="character" w:styleId="1097" w:customStyle="1">
    <w:name w:val="项编一级 Char"/>
    <w:link w:val="1098"/>
    <w:rPr>
      <w:rFonts w:ascii="宋体" w:hAnsi="宋体"/>
      <w:b/>
      <w:sz w:val="24"/>
      <w:szCs w:val="21"/>
    </w:rPr>
  </w:style>
  <w:style w:type="paragraph" w:styleId="1098" w:customStyle="1">
    <w:name w:val="项编一级"/>
    <w:basedOn w:val="726"/>
    <w:link w:val="1097"/>
    <w:qFormat/>
    <w:pPr>
      <w:contextualSpacing/>
      <w:spacing w:line="360" w:lineRule="auto"/>
    </w:pPr>
    <w:rPr>
      <w:rFonts w:ascii="宋体" w:hAnsi="宋体"/>
      <w:b/>
      <w:sz w:val="24"/>
      <w:szCs w:val="21"/>
    </w:rPr>
  </w:style>
  <w:style w:type="paragraph" w:styleId="1099" w:customStyle="1">
    <w:name w:val="_标题1"/>
    <w:basedOn w:val="726"/>
    <w:next w:val="726"/>
    <w:uiPriority w:val="99"/>
    <w:qFormat/>
    <w:pPr>
      <w:numPr>
        <w:numId w:val="3"/>
      </w:numPr>
      <w:jc w:val="left"/>
      <w:keepNext/>
      <w:pageBreakBefore/>
      <w:spacing w:line="360" w:lineRule="auto"/>
      <w:outlineLvl w:val="0"/>
    </w:pPr>
    <w:rPr>
      <w:b/>
      <w:sz w:val="36"/>
      <w:szCs w:val="21"/>
    </w:rPr>
  </w:style>
  <w:style w:type="paragraph" w:styleId="1100" w:customStyle="1">
    <w:name w:val="_标题2"/>
    <w:basedOn w:val="726"/>
    <w:next w:val="726"/>
    <w:uiPriority w:val="99"/>
    <w:qFormat/>
    <w:pPr>
      <w:numPr>
        <w:ilvl w:val="1"/>
        <w:numId w:val="3"/>
      </w:numPr>
      <w:jc w:val="left"/>
      <w:keepNext/>
      <w:spacing w:line="360" w:lineRule="auto"/>
      <w:outlineLvl w:val="1"/>
    </w:pPr>
    <w:rPr>
      <w:b/>
      <w:sz w:val="28"/>
      <w:szCs w:val="21"/>
    </w:rPr>
  </w:style>
  <w:style w:type="paragraph" w:styleId="1101" w:customStyle="1">
    <w:name w:val="_标题5"/>
    <w:basedOn w:val="726"/>
    <w:next w:val="726"/>
    <w:uiPriority w:val="99"/>
    <w:qFormat/>
    <w:pPr>
      <w:numPr>
        <w:ilvl w:val="4"/>
        <w:numId w:val="3"/>
      </w:numPr>
      <w:jc w:val="left"/>
      <w:keepNext/>
      <w:spacing w:line="360" w:lineRule="auto"/>
      <w:widowControl/>
      <w:outlineLvl w:val="4"/>
    </w:pPr>
    <w:rPr>
      <w:b/>
      <w:sz w:val="24"/>
      <w:szCs w:val="21"/>
    </w:rPr>
  </w:style>
  <w:style w:type="paragraph" w:styleId="1102" w:customStyle="1">
    <w:name w:val="_标题6"/>
    <w:basedOn w:val="726"/>
    <w:next w:val="726"/>
    <w:uiPriority w:val="99"/>
    <w:qFormat/>
    <w:pPr>
      <w:numPr>
        <w:ilvl w:val="5"/>
        <w:numId w:val="3"/>
      </w:numPr>
      <w:jc w:val="left"/>
      <w:spacing w:line="360" w:lineRule="auto"/>
      <w:widowControl/>
      <w:outlineLvl w:val="5"/>
    </w:pPr>
    <w:rPr>
      <w:b/>
      <w:sz w:val="28"/>
      <w:szCs w:val="21"/>
    </w:rPr>
  </w:style>
  <w:style w:type="paragraph" w:styleId="1103" w:customStyle="1">
    <w:name w:val="_标题7"/>
    <w:basedOn w:val="726"/>
    <w:next w:val="726"/>
    <w:uiPriority w:val="99"/>
    <w:qFormat/>
    <w:pPr>
      <w:numPr>
        <w:ilvl w:val="6"/>
        <w:numId w:val="3"/>
      </w:numPr>
      <w:jc w:val="left"/>
      <w:spacing w:line="360" w:lineRule="auto"/>
      <w:widowControl/>
      <w:outlineLvl w:val="6"/>
    </w:pPr>
    <w:rPr>
      <w:b/>
      <w:sz w:val="24"/>
      <w:szCs w:val="21"/>
    </w:rPr>
  </w:style>
  <w:style w:type="paragraph" w:styleId="1104" w:customStyle="1">
    <w:name w:val="_标题8"/>
    <w:basedOn w:val="726"/>
    <w:next w:val="726"/>
    <w:uiPriority w:val="99"/>
    <w:qFormat/>
    <w:pPr>
      <w:numPr>
        <w:ilvl w:val="7"/>
        <w:numId w:val="3"/>
      </w:numPr>
      <w:jc w:val="left"/>
      <w:spacing w:line="360" w:lineRule="auto"/>
      <w:widowControl/>
      <w:outlineLvl w:val="7"/>
    </w:pPr>
    <w:rPr>
      <w:b/>
      <w:sz w:val="24"/>
      <w:szCs w:val="21"/>
    </w:rPr>
  </w:style>
  <w:style w:type="paragraph" w:styleId="1105" w:customStyle="1">
    <w:name w:val="_标题9"/>
    <w:basedOn w:val="726"/>
    <w:next w:val="726"/>
    <w:uiPriority w:val="99"/>
    <w:qFormat/>
    <w:pPr>
      <w:numPr>
        <w:ilvl w:val="8"/>
        <w:numId w:val="3"/>
      </w:numPr>
      <w:jc w:val="left"/>
      <w:spacing w:line="360" w:lineRule="auto"/>
      <w:widowControl/>
      <w:outlineLvl w:val="8"/>
    </w:pPr>
    <w:rPr>
      <w:sz w:val="24"/>
      <w:szCs w:val="21"/>
    </w:rPr>
  </w:style>
  <w:style w:type="character" w:styleId="1106" w:customStyle="1">
    <w:name w:val="方案正文 Char"/>
    <w:link w:val="1107"/>
    <w:rPr>
      <w:rFonts w:ascii="华文细黑" w:hAnsi="华文细黑" w:eastAsia="华文细黑"/>
      <w:sz w:val="24"/>
      <w:szCs w:val="24"/>
    </w:rPr>
  </w:style>
  <w:style w:type="paragraph" w:styleId="1107" w:customStyle="1">
    <w:name w:val="方案正文"/>
    <w:basedOn w:val="726"/>
    <w:link w:val="1106"/>
    <w:qFormat/>
    <w:pPr>
      <w:ind w:firstLine="177"/>
      <w:spacing w:before="120" w:line="360" w:lineRule="auto"/>
    </w:pPr>
    <w:rPr>
      <w:rFonts w:ascii="华文细黑" w:hAnsi="华文细黑" w:eastAsia="华文细黑"/>
      <w:sz w:val="24"/>
      <w:szCs w:val="24"/>
    </w:rPr>
  </w:style>
  <w:style w:type="paragraph" w:styleId="1108" w:customStyle="1">
    <w:name w:val="纯文本6"/>
    <w:basedOn w:val="726"/>
    <w:qFormat/>
    <w:rPr>
      <w:rFonts w:ascii="宋体" w:hAnsi="Courier New" w:eastAsia="楷体_GB2312"/>
      <w:sz w:val="28"/>
      <w:szCs w:val="20"/>
    </w:rPr>
  </w:style>
  <w:style w:type="paragraph" w:styleId="1109" w:customStyle="1">
    <w:name w:val="纯文本31"/>
    <w:basedOn w:val="726"/>
    <w:uiPriority w:val="99"/>
    <w:qFormat/>
    <w:pPr>
      <w:jc w:val="left"/>
      <w:widowControl/>
    </w:pPr>
    <w:rPr>
      <w:rFonts w:ascii="宋体" w:hAnsi="Courier New" w:eastAsia="楷体_GB2312"/>
      <w:sz w:val="26"/>
      <w:szCs w:val="20"/>
    </w:rPr>
  </w:style>
  <w:style w:type="paragraph" w:styleId="1110" w:customStyle="1">
    <w:name w:val="纯文本7"/>
    <w:basedOn w:val="726"/>
    <w:uiPriority w:val="99"/>
    <w:qFormat/>
    <w:pPr>
      <w:jc w:val="left"/>
      <w:widowControl/>
    </w:pPr>
    <w:rPr>
      <w:rFonts w:ascii="宋体" w:hAnsi="Courier New" w:eastAsia="楷体_GB2312"/>
      <w:sz w:val="26"/>
      <w:szCs w:val="20"/>
    </w:rPr>
  </w:style>
  <w:style w:type="paragraph" w:styleId="1111" w:customStyle="1">
    <w:name w:val="纯文本8"/>
    <w:basedOn w:val="726"/>
    <w:qFormat/>
    <w:rPr>
      <w:rFonts w:ascii="宋体" w:hAnsi="Courier New" w:eastAsia="楷体_GB2312"/>
      <w:sz w:val="26"/>
      <w:szCs w:val="20"/>
    </w:rPr>
  </w:style>
  <w:style w:type="paragraph" w:styleId="1112" w:customStyle="1">
    <w:name w:val="纯文本9"/>
    <w:basedOn w:val="726"/>
    <w:uiPriority w:val="99"/>
    <w:qFormat/>
    <w:pPr>
      <w:jc w:val="left"/>
      <w:widowControl/>
    </w:pPr>
    <w:rPr>
      <w:rFonts w:ascii="宋体" w:hAnsi="Courier New" w:eastAsia="楷体_GB2312"/>
      <w:sz w:val="26"/>
      <w:szCs w:val="20"/>
    </w:rPr>
  </w:style>
  <w:style w:type="paragraph" w:styleId="1113" w:customStyle="1">
    <w:name w:val="纯文本10"/>
    <w:basedOn w:val="726"/>
    <w:uiPriority w:val="99"/>
    <w:qFormat/>
    <w:pPr>
      <w:jc w:val="left"/>
      <w:widowControl/>
    </w:pPr>
    <w:rPr>
      <w:rFonts w:ascii="宋体" w:hAnsi="Courier New" w:eastAsia="楷体_GB2312"/>
      <w:sz w:val="26"/>
      <w:szCs w:val="20"/>
    </w:rPr>
  </w:style>
  <w:style w:type="paragraph" w:styleId="1114" w:customStyle="1">
    <w:name w:val="Num Bullet 1"/>
    <w:basedOn w:val="726"/>
    <w:next w:val="758"/>
    <w:uiPriority w:val="34"/>
    <w:qFormat/>
    <w:pPr>
      <w:ind w:firstLine="200"/>
      <w:spacing w:line="360" w:lineRule="auto"/>
    </w:pPr>
    <w:rPr>
      <w:rFonts w:ascii="Times New Roman" w:hAnsi="Times New Roman" w:eastAsia="仿宋_GB2312"/>
      <w:sz w:val="24"/>
      <w:szCs w:val="20"/>
    </w:rPr>
  </w:style>
  <w:style w:type="paragraph" w:styleId="1115" w:customStyle="1">
    <w:name w:val="纯文本12"/>
    <w:basedOn w:val="726"/>
    <w:uiPriority w:val="99"/>
    <w:qFormat/>
    <w:rPr>
      <w:rFonts w:ascii="宋体" w:hAnsi="Courier New" w:eastAsia="楷体_GB2312"/>
      <w:sz w:val="26"/>
      <w:szCs w:val="24"/>
    </w:rPr>
  </w:style>
  <w:style w:type="paragraph" w:styleId="1116" w:customStyle="1">
    <w:name w:val="正文首行缩进两字符"/>
    <w:basedOn w:val="726"/>
    <w:uiPriority w:val="99"/>
    <w:qFormat/>
    <w:pPr>
      <w:ind w:firstLine="200"/>
      <w:spacing w:line="360" w:lineRule="auto"/>
    </w:pPr>
    <w:rPr>
      <w:rFonts w:ascii="Times New Roman" w:hAnsi="Times New Roman"/>
      <w:szCs w:val="24"/>
    </w:rPr>
  </w:style>
  <w:style w:type="paragraph" w:styleId="1117" w:customStyle="1">
    <w:name w:val="p6"/>
    <w:basedOn w:val="726"/>
    <w:uiPriority w:val="99"/>
    <w:qFormat/>
    <w:pPr>
      <w:jc w:val="left"/>
      <w:spacing w:before="100" w:beforeAutospacing="1" w:after="100" w:afterAutospacing="1"/>
      <w:widowControl/>
    </w:pPr>
    <w:rPr>
      <w:rFonts w:ascii="宋体" w:hAnsi="宋体" w:cs="宋体"/>
      <w:sz w:val="24"/>
      <w:szCs w:val="24"/>
    </w:rPr>
  </w:style>
  <w:style w:type="paragraph" w:styleId="1118" w:customStyle="1">
    <w:name w:val="xl26"/>
    <w:basedOn w:val="726"/>
    <w:uiPriority w:val="99"/>
    <w:qFormat/>
    <w:pP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szCs w:val="21"/>
    </w:rPr>
  </w:style>
  <w:style w:type="paragraph" w:styleId="1119" w:customStyle="1">
    <w:name w:val="p18"/>
    <w:basedOn w:val="726"/>
    <w:uiPriority w:val="99"/>
    <w:qFormat/>
    <w:pPr>
      <w:ind w:firstLine="420"/>
      <w:jc w:val="left"/>
      <w:widowControl/>
    </w:pPr>
    <w:rPr>
      <w:rFonts w:ascii="Times New Roman" w:hAnsi="Times New Roman"/>
      <w:sz w:val="24"/>
      <w:szCs w:val="24"/>
    </w:rPr>
  </w:style>
  <w:style w:type="paragraph" w:styleId="1120" w:customStyle="1">
    <w:name w:val="_Style 3"/>
    <w:basedOn w:val="726"/>
    <w:uiPriority w:val="34"/>
    <w:qFormat/>
    <w:pPr>
      <w:ind w:firstLine="200"/>
    </w:pPr>
    <w:rPr>
      <w:szCs w:val="24"/>
    </w:rPr>
  </w:style>
  <w:style w:type="paragraph" w:styleId="1121" w:customStyle="1">
    <w:name w:val="列出段落2"/>
    <w:basedOn w:val="726"/>
    <w:uiPriority w:val="99"/>
    <w:qFormat/>
    <w:pPr>
      <w:ind w:firstLine="200"/>
    </w:pPr>
  </w:style>
  <w:style w:type="paragraph" w:styleId="1122" w:customStyle="1">
    <w:name w:val="文档正文"/>
    <w:basedOn w:val="726"/>
    <w:uiPriority w:val="99"/>
    <w:qFormat/>
    <w:pPr>
      <w:ind w:firstLine="567"/>
      <w:spacing w:line="480" w:lineRule="atLeast"/>
    </w:pPr>
    <w:rPr>
      <w:rFonts w:ascii="仿宋_GB2312" w:hAnsi="Times New Roman" w:eastAsia="仿宋_GB2312"/>
      <w:sz w:val="28"/>
      <w:szCs w:val="20"/>
    </w:rPr>
  </w:style>
  <w:style w:type="character" w:styleId="1123" w:customStyle="1">
    <w:name w:val="_正文 Char"/>
    <w:link w:val="1124"/>
    <w:rPr>
      <w:sz w:val="21"/>
      <w:szCs w:val="22"/>
    </w:rPr>
  </w:style>
  <w:style w:type="paragraph" w:styleId="1124" w:customStyle="1">
    <w:name w:val="_正文"/>
    <w:basedOn w:val="726"/>
    <w:link w:val="1123"/>
    <w:qFormat/>
    <w:pPr>
      <w:ind w:firstLine="200"/>
      <w:spacing w:line="360" w:lineRule="auto"/>
    </w:pPr>
  </w:style>
  <w:style w:type="paragraph" w:styleId="1125" w:customStyle="1">
    <w:name w:val="Char Char Char Char Char Char Char Char"/>
    <w:basedOn w:val="726"/>
    <w:uiPriority w:val="99"/>
    <w:qFormat/>
    <w:rPr>
      <w:rFonts w:ascii="Times New Roman" w:hAnsi="Times New Roman"/>
      <w:szCs w:val="24"/>
    </w:rPr>
  </w:style>
  <w:style w:type="paragraph" w:styleId="1126" w:customStyle="1">
    <w:name w:val="Char Char4"/>
    <w:basedOn w:val="726"/>
    <w:uiPriority w:val="99"/>
    <w:qFormat/>
    <w:rPr>
      <w:rFonts w:ascii="Tahoma" w:hAnsi="Tahoma"/>
      <w:sz w:val="24"/>
      <w:szCs w:val="20"/>
    </w:rPr>
  </w:style>
  <w:style w:type="paragraph" w:styleId="1127" w:customStyle="1">
    <w:name w:val="Char Char Char Char Char Char1 Char Char Char Char"/>
    <w:basedOn w:val="794"/>
    <w:uiPriority w:val="99"/>
    <w:qFormat/>
    <w:pPr>
      <w:spacing w:line="360" w:lineRule="auto"/>
    </w:pPr>
    <w:rPr>
      <w:rFonts w:ascii="Calibri" w:hAnsi="Calibri"/>
      <w:szCs w:val="24"/>
    </w:rPr>
  </w:style>
  <w:style w:type="paragraph" w:styleId="1128" w:customStyle="1">
    <w:name w:val="Char Char"/>
    <w:basedOn w:val="726"/>
    <w:uiPriority w:val="99"/>
    <w:qFormat/>
    <w:pPr>
      <w:jc w:val="left"/>
      <w:spacing w:after="160" w:line="240" w:lineRule="exact"/>
      <w:widowControl/>
    </w:pPr>
    <w:rPr>
      <w:rFonts w:ascii="Times New Roman" w:hAnsi="Times New Roman"/>
      <w:szCs w:val="20"/>
    </w:rPr>
  </w:style>
  <w:style w:type="paragraph" w:styleId="1129" w:customStyle="1">
    <w:name w:val="_Style 26"/>
    <w:basedOn w:val="794"/>
    <w:uiPriority w:val="99"/>
    <w:qFormat/>
    <w:pPr>
      <w:jc w:val="both"/>
      <w:spacing w:line="360" w:lineRule="auto"/>
      <w:widowControl w:val="off"/>
    </w:pPr>
    <w:rPr>
      <w:rFonts w:ascii="Calibri" w:hAnsi="Calibri"/>
      <w:sz w:val="21"/>
      <w:szCs w:val="24"/>
    </w:rPr>
  </w:style>
  <w:style w:type="paragraph" w:styleId="1130" w:customStyle="1">
    <w:name w:val="p16"/>
    <w:basedOn w:val="726"/>
    <w:uiPriority w:val="99"/>
    <w:qFormat/>
    <w:pPr>
      <w:jc w:val="left"/>
      <w:spacing w:before="100" w:beforeAutospacing="1" w:after="100" w:afterAutospacing="1"/>
      <w:widowControl/>
    </w:pPr>
    <w:rPr>
      <w:rFonts w:ascii="宋体" w:hAnsi="宋体" w:cs="宋体"/>
      <w:sz w:val="24"/>
      <w:szCs w:val="24"/>
    </w:rPr>
  </w:style>
  <w:style w:type="paragraph" w:styleId="1131" w:customStyle="1">
    <w:name w:val="pa-1"/>
    <w:basedOn w:val="726"/>
    <w:uiPriority w:val="99"/>
    <w:qFormat/>
    <w:pPr>
      <w:jc w:val="left"/>
      <w:spacing w:before="100" w:beforeAutospacing="1" w:after="100" w:afterAutospacing="1"/>
      <w:widowControl/>
    </w:pPr>
    <w:rPr>
      <w:rFonts w:ascii="宋体" w:hAnsi="宋体" w:cs="宋体"/>
      <w:sz w:val="24"/>
      <w:szCs w:val="24"/>
    </w:rPr>
  </w:style>
  <w:style w:type="paragraph" w:styleId="1132" w:customStyle="1">
    <w:name w:val="默认段落字体 Para Char Char Char Char"/>
    <w:basedOn w:val="726"/>
    <w:uiPriority w:val="99"/>
    <w:qFormat/>
    <w:rPr>
      <w:rFonts w:ascii="Arial" w:hAnsi="Arial" w:cs="Arial"/>
      <w:szCs w:val="21"/>
    </w:rPr>
  </w:style>
  <w:style w:type="paragraph" w:styleId="1133" w:customStyle="1">
    <w:name w:val="_Style 51"/>
    <w:basedOn w:val="726"/>
    <w:uiPriority w:val="99"/>
    <w:qFormat/>
    <w:pPr>
      <w:jc w:val="left"/>
      <w:spacing w:after="160" w:line="240" w:lineRule="exact"/>
      <w:widowControl/>
    </w:pPr>
    <w:rPr>
      <w:rFonts w:ascii="Times New Roman" w:hAnsi="Times New Roman" w:eastAsia="Times New Roman"/>
      <w:sz w:val="20"/>
      <w:szCs w:val="20"/>
    </w:rPr>
  </w:style>
  <w:style w:type="paragraph" w:styleId="1134" w:customStyle="1">
    <w:name w:val="Heading 31"/>
    <w:basedOn w:val="726"/>
    <w:uiPriority w:val="1"/>
    <w:qFormat/>
    <w:pPr>
      <w:ind w:left="119"/>
      <w:jc w:val="left"/>
      <w:outlineLvl w:val="3"/>
    </w:pPr>
    <w:rPr>
      <w:rFonts w:ascii="宋体" w:hAnsi="宋体"/>
      <w:sz w:val="24"/>
      <w:szCs w:val="24"/>
      <w:lang w:val="zh-CN" w:bidi="zh-CN"/>
    </w:rPr>
  </w:style>
  <w:style w:type="paragraph" w:styleId="1135" w:customStyle="1">
    <w:name w:val="_Style 79"/>
    <w:basedOn w:val="726"/>
    <w:uiPriority w:val="99"/>
    <w:qFormat/>
    <w:pPr>
      <w:spacing w:after="160" w:line="240" w:lineRule="exact"/>
    </w:pPr>
    <w:rPr>
      <w:rFonts w:ascii="Times New Roman" w:hAnsi="Times New Roman"/>
      <w:szCs w:val="24"/>
    </w:rPr>
  </w:style>
  <w:style w:type="character" w:styleId="1136" w:customStyle="1">
    <w:name w:val="font71"/>
    <w:qFormat/>
    <w:rPr>
      <w:rFonts w:hint="eastAsia" w:ascii="宋体" w:hAnsi="宋体" w:eastAsia="宋体" w:cs="宋体"/>
      <w:color w:val="000000"/>
      <w:sz w:val="24"/>
      <w:szCs w:val="24"/>
      <w:u w:val="none"/>
    </w:rPr>
  </w:style>
  <w:style w:type="character" w:styleId="1137" w:customStyle="1">
    <w:name w:val="批注文字 字符1"/>
    <w:uiPriority w:val="99"/>
    <w:qFormat/>
    <w:rPr>
      <w:sz w:val="24"/>
    </w:rPr>
  </w:style>
  <w:style w:type="character" w:styleId="1138" w:customStyle="1">
    <w:name w:val="font21"/>
    <w:qFormat/>
    <w:rPr>
      <w:rFonts w:ascii="Times New Roman" w:hAnsi="Times New Roman" w:cs="Times New Roman"/>
      <w:b/>
      <w:color w:val="000000"/>
      <w:sz w:val="24"/>
      <w:szCs w:val="24"/>
      <w:u w:val="none"/>
    </w:rPr>
  </w:style>
  <w:style w:type="character" w:styleId="1139" w:customStyle="1">
    <w:name w:val="font31"/>
    <w:qFormat/>
    <w:rPr>
      <w:rFonts w:ascii="Times New Roman" w:hAnsi="Times New Roman" w:cs="Times New Roman"/>
      <w:color w:val="000000"/>
      <w:sz w:val="24"/>
      <w:szCs w:val="24"/>
      <w:u w:val="none"/>
    </w:rPr>
  </w:style>
  <w:style w:type="character" w:styleId="1140" w:customStyle="1">
    <w:name w:val="font11"/>
    <w:qFormat/>
    <w:rPr>
      <w:rFonts w:hint="eastAsia" w:ascii="宋体" w:hAnsi="宋体" w:eastAsia="宋体" w:cs="宋体"/>
      <w:b/>
      <w:color w:val="000000"/>
      <w:sz w:val="24"/>
      <w:szCs w:val="24"/>
      <w:u w:val="none"/>
    </w:rPr>
  </w:style>
  <w:style w:type="character" w:styleId="1141" w:customStyle="1">
    <w:name w:val="re_con2"/>
    <w:qFormat/>
    <w:rPr>
      <w:color w:val="666666"/>
      <w:sz w:val="18"/>
      <w:szCs w:val="18"/>
    </w:rPr>
  </w:style>
  <w:style w:type="character" w:styleId="1142" w:customStyle="1">
    <w:name w:val="页眉 Char1"/>
    <w:uiPriority w:val="99"/>
    <w:qFormat/>
    <w:rPr>
      <w:rFonts w:ascii="Times New Roman" w:hAnsi="Times New Roman" w:eastAsia="宋体" w:cs="Times New Roman"/>
      <w:sz w:val="18"/>
      <w:szCs w:val="18"/>
    </w:rPr>
  </w:style>
  <w:style w:type="character" w:styleId="1143" w:customStyle="1">
    <w:name w:val="正文文本缩进 3 Char1"/>
    <w:uiPriority w:val="99"/>
    <w:rPr>
      <w:rFonts w:ascii="Times New Roman" w:hAnsi="Times New Roman" w:eastAsia="宋体" w:cs="Times New Roman"/>
      <w:sz w:val="16"/>
      <w:szCs w:val="16"/>
    </w:rPr>
  </w:style>
  <w:style w:type="character" w:styleId="1144" w:customStyle="1">
    <w:name w:val="页脚 Char1"/>
    <w:uiPriority w:val="99"/>
    <w:qFormat/>
    <w:rPr>
      <w:rFonts w:ascii="Times New Roman" w:hAnsi="Times New Roman" w:eastAsia="宋体" w:cs="Times New Roman"/>
      <w:sz w:val="18"/>
      <w:szCs w:val="18"/>
    </w:rPr>
  </w:style>
  <w:style w:type="character" w:styleId="1145" w:customStyle="1">
    <w:name w:val="列表段落 字符"/>
    <w:uiPriority w:val="34"/>
    <w:qFormat/>
    <w:rPr>
      <w:rFonts w:ascii="Times New Roman" w:hAnsi="Times New Roman" w:eastAsia="宋体" w:cs="Times New Roman"/>
      <w:szCs w:val="20"/>
    </w:rPr>
  </w:style>
  <w:style w:type="character" w:styleId="1146" w:customStyle="1">
    <w:name w:val="批注文字 Char1"/>
    <w:uiPriority w:val="99"/>
    <w:rPr>
      <w:rFonts w:ascii="Tahoma" w:hAnsi="Tahoma" w:eastAsia="宋体" w:cs="Tahoma"/>
      <w:sz w:val="21"/>
      <w:szCs w:val="24"/>
    </w:rPr>
  </w:style>
  <w:style w:type="character" w:styleId="1147" w:customStyle="1">
    <w:name w:val="纯文本 Char1"/>
    <w:uiPriority w:val="99"/>
    <w:semiHidden/>
    <w:rPr>
      <w:rFonts w:hint="eastAsia" w:ascii="宋体" w:hAnsi="Courier New" w:eastAsia="宋体" w:cs="Courier New"/>
      <w:szCs w:val="21"/>
    </w:rPr>
  </w:style>
  <w:style w:type="character" w:styleId="1148" w:customStyle="1">
    <w:name w:val="副标题 Char1"/>
    <w:rPr>
      <w:rFonts w:ascii="Cambria" w:hAnsi="Cambria" w:eastAsia="宋体" w:cs="Times New Roman"/>
      <w:b/>
      <w:bCs/>
      <w:sz w:val="32"/>
      <w:szCs w:val="32"/>
    </w:rPr>
  </w:style>
  <w:style w:type="character" w:styleId="1149" w:customStyle="1">
    <w:name w:val="正文文本缩进 2 Char1"/>
    <w:semiHidden/>
    <w:rPr>
      <w:rFonts w:ascii="Times New Roman" w:hAnsi="Times New Roman" w:eastAsia="楷体_GB2312" w:cs="Times New Roman"/>
      <w:sz w:val="26"/>
      <w:szCs w:val="20"/>
    </w:rPr>
  </w:style>
  <w:style w:type="character" w:styleId="1150" w:customStyle="1">
    <w:name w:val="titleb1"/>
    <w:rPr>
      <w:b/>
      <w:bCs/>
      <w:sz w:val="18"/>
      <w:szCs w:val="18"/>
    </w:rPr>
  </w:style>
  <w:style w:type="character" w:styleId="1151" w:customStyle="1">
    <w:name w:val="脚注文本 字符1"/>
    <w:uiPriority w:val="99"/>
    <w:semiHidden/>
    <w:rPr>
      <w:sz w:val="18"/>
      <w:szCs w:val="18"/>
    </w:rPr>
  </w:style>
  <w:style w:type="character" w:styleId="1152" w:customStyle="1">
    <w:name w:val="脚注文本 Char1"/>
    <w:rPr>
      <w:sz w:val="18"/>
      <w:szCs w:val="18"/>
    </w:rPr>
  </w:style>
  <w:style w:type="character" w:styleId="1153" w:customStyle="1">
    <w:name w:val="副标题 Char2"/>
    <w:rPr>
      <w:rFonts w:ascii="Cambria" w:hAnsi="Cambria" w:cs="Times New Roman"/>
      <w:b/>
      <w:bCs/>
      <w:sz w:val="32"/>
      <w:szCs w:val="32"/>
    </w:rPr>
  </w:style>
  <w:style w:type="character" w:styleId="1154" w:customStyle="1">
    <w:name w:val="font61"/>
    <w:rPr>
      <w:rFonts w:hint="eastAsia" w:ascii="宋体" w:hAnsi="宋体" w:eastAsia="宋体" w:cs="宋体"/>
      <w:color w:val="000000"/>
      <w:sz w:val="24"/>
      <w:szCs w:val="24"/>
      <w:u w:val="none"/>
    </w:rPr>
  </w:style>
  <w:style w:type="character" w:styleId="1155" w:customStyle="1">
    <w:name w:val="blue1"/>
    <w:rPr>
      <w:b/>
      <w:bCs/>
      <w:color w:val="3333ff"/>
      <w:sz w:val="18"/>
      <w:szCs w:val="18"/>
    </w:rPr>
  </w:style>
  <w:style w:type="character" w:styleId="1156" w:customStyle="1">
    <w:name w:val="apple-converted-space"/>
  </w:style>
  <w:style w:type="character" w:styleId="1157" w:customStyle="1">
    <w:name w:val="标题 Char1"/>
    <w:rPr>
      <w:rFonts w:ascii="Cambria" w:hAnsi="Cambria" w:cs="Times New Roman"/>
      <w:b/>
      <w:bCs/>
      <w:sz w:val="32"/>
      <w:szCs w:val="32"/>
    </w:rPr>
  </w:style>
  <w:style w:type="character" w:styleId="1158" w:customStyle="1">
    <w:name w:val="font01"/>
    <w:rPr>
      <w:rFonts w:hint="eastAsia" w:ascii="宋体" w:hAnsi="宋体" w:eastAsia="宋体" w:cs="宋体"/>
      <w:color w:val="000000"/>
      <w:sz w:val="24"/>
      <w:szCs w:val="24"/>
      <w:u w:val="none"/>
    </w:rPr>
  </w:style>
  <w:style w:type="character" w:styleId="1159" w:customStyle="1">
    <w:name w:val="标题 Char2"/>
    <w:rPr>
      <w:rFonts w:ascii="Cambria" w:hAnsi="Cambria" w:cs="Times New Roman"/>
      <w:b/>
      <w:bCs/>
      <w:sz w:val="32"/>
      <w:szCs w:val="32"/>
    </w:rPr>
  </w:style>
  <w:style w:type="character" w:styleId="1160" w:customStyle="1">
    <w:name w:val="文档结构图 Char2"/>
    <w:uiPriority w:val="99"/>
    <w:semiHidden/>
    <w:rPr>
      <w:rFonts w:hint="eastAsia" w:ascii="宋体" w:hAnsi="Times New Roman" w:eastAsia="宋体" w:cs="Times New Roman"/>
      <w:sz w:val="18"/>
      <w:szCs w:val="18"/>
    </w:rPr>
  </w:style>
  <w:style w:type="character" w:styleId="1161" w:customStyle="1">
    <w:name w:val="标题 Char3"/>
    <w:uiPriority w:val="10"/>
    <w:rPr>
      <w:rFonts w:ascii="Cambria" w:hAnsi="Cambria" w:eastAsia="宋体" w:cs="Times New Roman"/>
      <w:b/>
      <w:bCs/>
      <w:sz w:val="32"/>
      <w:szCs w:val="32"/>
    </w:rPr>
  </w:style>
  <w:style w:type="character" w:styleId="1162" w:customStyle="1">
    <w:name w:val="脚注文本 Char2"/>
    <w:uiPriority w:val="99"/>
    <w:semiHidden/>
    <w:rPr>
      <w:rFonts w:ascii="Times New Roman" w:hAnsi="Times New Roman" w:eastAsia="楷体_GB2312" w:cs="Times New Roman"/>
      <w:sz w:val="18"/>
      <w:szCs w:val="18"/>
    </w:rPr>
  </w:style>
  <w:style w:type="table" w:styleId="1163" w:customStyle="1">
    <w:name w:val="Table Normal"/>
    <w:qFormat/>
    <w:rPr>
      <w:rFonts w:ascii="Times New Roman" w:hAnsi="Times New Roman" w:eastAsia="Arial Unicode MS"/>
    </w:rPr>
    <w:tblPr>
      <w:tblCellMar>
        <w:left w:w="0" w:type="dxa"/>
        <w:top w:w="0" w:type="dxa"/>
        <w:right w:w="0" w:type="dxa"/>
        <w:bottom w:w="0" w:type="dxa"/>
      </w:tblCellMar>
    </w:tblPr>
  </w:style>
  <w:style w:type="table" w:styleId="1164" w:customStyle="1">
    <w:name w:val="网格型1"/>
    <w:basedOn w:val="737"/>
    <w:uiPriority w:val="59"/>
    <w:qFormat/>
    <w:rPr>
      <w:sz w:val="21"/>
      <w:szCs w:val="22"/>
    </w:rPr>
    <w:tblPr/>
  </w:style>
  <w:style w:type="paragraph" w:styleId="1165" w:customStyle="1">
    <w:name w:val="UserStyle_213"/>
    <w:basedOn w:val="726"/>
    <w:next w:val="758"/>
    <w:uiPriority w:val="34"/>
    <w:qFormat/>
    <w:pPr>
      <w:ind w:firstLine="200"/>
      <w:jc w:val="left"/>
      <w:widowControl/>
    </w:pPr>
    <w:rPr>
      <w:rFonts w:ascii="Times New Roman" w:hAnsi="Times New Roman"/>
      <w:sz w:val="24"/>
      <w:szCs w:val="20"/>
    </w:rPr>
  </w:style>
  <w:style w:type="character" w:styleId="1166" w:customStyle="1">
    <w:name w:val="正文文本缩进 字符"/>
    <w:uiPriority w:val="99"/>
    <w:rPr>
      <w:rFonts w:ascii="Times New Roman" w:hAnsi="Times New Roman" w:eastAsia="宋体"/>
      <w:sz w:val="24"/>
    </w:rPr>
  </w:style>
  <w:style w:type="character" w:styleId="1167" w:customStyle="1">
    <w:name w:val="正文文本 2 字符"/>
    <w:uiPriority w:val="99"/>
    <w:rPr>
      <w:rFonts w:ascii="Times New Roman" w:hAnsi="Times New Roman" w:eastAsia="宋体"/>
      <w:sz w:val="24"/>
    </w:rPr>
  </w:style>
  <w:style w:type="character" w:styleId="1168" w:customStyle="1">
    <w:name w:val="正文文本 3 字符"/>
    <w:uiPriority w:val="99"/>
    <w:rPr>
      <w:rFonts w:ascii="宋体" w:hAnsi="宋体" w:eastAsia="楷体_GB2312"/>
      <w:sz w:val="26"/>
    </w:rPr>
  </w:style>
  <w:style w:type="character" w:styleId="1169" w:customStyle="1">
    <w:name w:val="正文文本缩进 2 字符"/>
    <w:uiPriority w:val="99"/>
    <w:rPr>
      <w:rFonts w:ascii="Times New Roman" w:hAnsi="Times New Roman" w:eastAsia="宋体"/>
      <w:sz w:val="24"/>
    </w:rPr>
  </w:style>
  <w:style w:type="character" w:styleId="1170" w:customStyle="1">
    <w:name w:val="正文文本缩进 3 字符"/>
    <w:uiPriority w:val="99"/>
    <w:qFormat/>
    <w:rPr>
      <w:rFonts w:ascii="Times New Roman" w:hAnsi="Times New Roman" w:eastAsia="宋体"/>
      <w:sz w:val="16"/>
    </w:rPr>
  </w:style>
  <w:style w:type="character" w:styleId="1171" w:customStyle="1">
    <w:name w:val="文档结构图 字符"/>
    <w:uiPriority w:val="99"/>
    <w:qFormat/>
    <w:rPr>
      <w:rFonts w:ascii="Times New Roman" w:hAnsi="Times New Roman" w:eastAsia="宋体"/>
      <w:sz w:val="24"/>
      <w:shd w:val="clear" w:color="auto" w:fill="000080"/>
    </w:rPr>
  </w:style>
  <w:style w:type="paragraph" w:styleId="1172" w:customStyle="1">
    <w:name w:val="Char Char Char Char Char Char Char Char Char Char Char Char Char"/>
    <w:basedOn w:val="726"/>
    <w:qFormat/>
    <w:pPr>
      <w:ind w:firstLine="480"/>
      <w:spacing w:line="360" w:lineRule="auto"/>
    </w:pPr>
    <w:rPr>
      <w:rFonts w:ascii="Times New Roman" w:hAnsi="宋体"/>
      <w:color w:val="000000"/>
      <w:sz w:val="18"/>
      <w:szCs w:val="18"/>
    </w:rPr>
  </w:style>
  <w:style w:type="character" w:styleId="1173" w:customStyle="1">
    <w:name w:val="纯文本 Char"/>
    <w:qFormat/>
    <w:rPr>
      <w:rFonts w:ascii="宋体" w:hAnsi="Courier New" w:eastAsia="楷体_GB2312" w:cs="Times New Roman"/>
      <w:sz w:val="28"/>
    </w:rPr>
  </w:style>
  <w:style w:type="paragraph" w:styleId="1174" w:customStyle="1">
    <w:name w:val="首行缩进"/>
    <w:basedOn w:val="726"/>
    <w:qFormat/>
    <w:pPr>
      <w:ind w:firstLine="480"/>
    </w:pPr>
    <w:rPr>
      <w:rFonts w:ascii="Times New Roman" w:hAnsi="Times New Roman"/>
      <w:szCs w:val="20"/>
      <w:lang w:val="zh-C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DD601B50-BFF2-435E-ADF3-84A8B4240F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WPS_1598275089</dc:creator>
  <cp:lastModifiedBy>向多</cp:lastModifiedBy>
  <cp:revision>187</cp:revision>
  <dcterms:created xsi:type="dcterms:W3CDTF">2025-06-13T07:13:00Z</dcterms:created>
  <dcterms:modified xsi:type="dcterms:W3CDTF">2026-01-09T05:50:01Z</dcterms:modified>
  <cp:version>917504</cp:version>
</cp:coreProperties>
</file>